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F697C" w14:textId="77777777" w:rsidR="00C55ADB" w:rsidRDefault="00C55ADB" w:rsidP="00C55ADB">
      <w:pPr>
        <w:rPr>
          <w:rFonts w:ascii="Sylfaen" w:hAnsi="Sylfaen"/>
          <w:lang w:val="ka-GE"/>
        </w:rPr>
      </w:pPr>
    </w:p>
    <w:p w14:paraId="74DEBA9F" w14:textId="77777777" w:rsidR="00C55ADB" w:rsidRDefault="00C55ADB" w:rsidP="00C55ADB">
      <w:pPr>
        <w:rPr>
          <w:rFonts w:ascii="Sylfaen" w:hAnsi="Sylfaen"/>
          <w:lang w:val="ka-GE"/>
        </w:rPr>
      </w:pPr>
    </w:p>
    <w:p w14:paraId="1FAA5A47" w14:textId="77777777" w:rsidR="00C55ADB" w:rsidRDefault="2DE43372" w:rsidP="00C55ADB">
      <w:pPr>
        <w:jc w:val="center"/>
        <w:rPr>
          <w:rFonts w:ascii="Sylfaen" w:hAnsi="Sylfaen"/>
          <w:lang w:val="ka-GE"/>
        </w:rPr>
      </w:pPr>
      <w:r>
        <w:rPr>
          <w:noProof/>
        </w:rPr>
        <w:drawing>
          <wp:inline distT="0" distB="0" distL="0" distR="0" wp14:anchorId="52518A5F" wp14:editId="04934DD4">
            <wp:extent cx="3070860" cy="2702560"/>
            <wp:effectExtent l="0" t="0" r="0" b="2540"/>
            <wp:docPr id="28" name="Picture 28"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0">
                      <a:extLst>
                        <a:ext uri="{28A0092B-C50C-407E-A947-70E740481C1C}">
                          <a14:useLocalDpi xmlns:a14="http://schemas.microsoft.com/office/drawing/2010/main" val="0"/>
                        </a:ext>
                      </a:extLst>
                    </a:blip>
                    <a:stretch>
                      <a:fillRect/>
                    </a:stretch>
                  </pic:blipFill>
                  <pic:spPr>
                    <a:xfrm>
                      <a:off x="0" y="0"/>
                      <a:ext cx="3070860" cy="2702560"/>
                    </a:xfrm>
                    <a:prstGeom prst="rect">
                      <a:avLst/>
                    </a:prstGeom>
                  </pic:spPr>
                </pic:pic>
              </a:graphicData>
            </a:graphic>
          </wp:inline>
        </w:drawing>
      </w:r>
    </w:p>
    <w:p w14:paraId="65561AA6" w14:textId="77777777" w:rsidR="00C55ADB" w:rsidRDefault="00C55ADB" w:rsidP="00C55ADB">
      <w:pPr>
        <w:rPr>
          <w:rFonts w:ascii="Sylfaen" w:hAnsi="Sylfaen"/>
          <w:lang w:val="ka-GE"/>
        </w:rPr>
      </w:pPr>
    </w:p>
    <w:p w14:paraId="33494FBC" w14:textId="77777777" w:rsidR="00C55ADB" w:rsidRDefault="00C55ADB" w:rsidP="00C55ADB">
      <w:pPr>
        <w:rPr>
          <w:rFonts w:ascii="Sylfaen" w:hAnsi="Sylfaen"/>
          <w:lang w:val="ka-GE"/>
        </w:rPr>
      </w:pPr>
    </w:p>
    <w:p w14:paraId="1E84BBB0" w14:textId="77777777" w:rsidR="00C55ADB" w:rsidRDefault="00C55ADB" w:rsidP="00C55ADB">
      <w:pPr>
        <w:rPr>
          <w:rFonts w:ascii="Sylfaen" w:hAnsi="Sylfaen"/>
          <w:lang w:val="ka-GE"/>
        </w:rPr>
      </w:pPr>
    </w:p>
    <w:p w14:paraId="652100FD" w14:textId="77777777" w:rsidR="00C55ADB" w:rsidRDefault="00C55ADB" w:rsidP="00C55ADB">
      <w:pPr>
        <w:rPr>
          <w:rFonts w:ascii="Sylfaen" w:hAnsi="Sylfaen"/>
          <w:lang w:val="ka-GE"/>
        </w:rPr>
      </w:pPr>
    </w:p>
    <w:p w14:paraId="3E2FD0A3" w14:textId="2A49CC87" w:rsidR="00C55ADB" w:rsidRPr="00821027" w:rsidRDefault="00D34525" w:rsidP="00C55ADB">
      <w:pPr>
        <w:jc w:val="center"/>
        <w:rPr>
          <w:b/>
          <w:color w:val="000000" w:themeColor="text1"/>
          <w:sz w:val="40"/>
          <w:szCs w:val="40"/>
          <w:u w:val="single"/>
        </w:rPr>
      </w:pPr>
      <w:r w:rsidRPr="00821027">
        <w:rPr>
          <w:b/>
          <w:sz w:val="40"/>
          <w:szCs w:val="40"/>
          <w:u w:val="single"/>
        </w:rPr>
        <w:t xml:space="preserve">Replacement of old </w:t>
      </w:r>
      <w:r w:rsidR="00C354D8" w:rsidRPr="00821027">
        <w:rPr>
          <w:b/>
          <w:bCs/>
          <w:sz w:val="40"/>
          <w:szCs w:val="40"/>
          <w:u w:val="single"/>
        </w:rPr>
        <w:t>fluorescent</w:t>
      </w:r>
      <w:r w:rsidR="2821FEEA" w:rsidRPr="00821027">
        <w:rPr>
          <w:b/>
          <w:bCs/>
          <w:sz w:val="40"/>
          <w:szCs w:val="40"/>
          <w:u w:val="single"/>
        </w:rPr>
        <w:t xml:space="preserve"> </w:t>
      </w:r>
      <w:r w:rsidRPr="00821027">
        <w:rPr>
          <w:b/>
          <w:bCs/>
          <w:sz w:val="40"/>
          <w:szCs w:val="40"/>
          <w:u w:val="single"/>
        </w:rPr>
        <w:t>light</w:t>
      </w:r>
      <w:r w:rsidRPr="00821027">
        <w:rPr>
          <w:b/>
          <w:sz w:val="40"/>
          <w:szCs w:val="40"/>
          <w:u w:val="single"/>
        </w:rPr>
        <w:t xml:space="preserve"> fixtures with</w:t>
      </w:r>
      <w:r w:rsidR="00C55ADB" w:rsidRPr="00821027">
        <w:rPr>
          <w:b/>
          <w:sz w:val="40"/>
          <w:szCs w:val="40"/>
          <w:u w:val="single"/>
        </w:rPr>
        <w:t xml:space="preserve"> LED </w:t>
      </w:r>
      <w:r w:rsidR="00C55ADB" w:rsidRPr="00821027">
        <w:rPr>
          <w:b/>
          <w:color w:val="000000" w:themeColor="text1"/>
          <w:sz w:val="40"/>
          <w:szCs w:val="40"/>
          <w:u w:val="single"/>
        </w:rPr>
        <w:t>light</w:t>
      </w:r>
      <w:r w:rsidR="00AC6C00" w:rsidRPr="00821027">
        <w:rPr>
          <w:b/>
          <w:color w:val="000000" w:themeColor="text1"/>
          <w:sz w:val="40"/>
          <w:szCs w:val="40"/>
          <w:u w:val="single"/>
        </w:rPr>
        <w:t xml:space="preserve">ing </w:t>
      </w:r>
      <w:r w:rsidR="00C55ADB" w:rsidRPr="00821027">
        <w:rPr>
          <w:b/>
          <w:color w:val="000000" w:themeColor="text1"/>
          <w:sz w:val="40"/>
          <w:szCs w:val="40"/>
          <w:u w:val="single"/>
        </w:rPr>
        <w:t>in Tbilisi Mall</w:t>
      </w:r>
      <w:r w:rsidR="005B74E8" w:rsidRPr="00821027">
        <w:rPr>
          <w:b/>
          <w:color w:val="000000" w:themeColor="text1"/>
          <w:sz w:val="40"/>
          <w:szCs w:val="40"/>
          <w:u w:val="single"/>
        </w:rPr>
        <w:t xml:space="preserve"> shopping center</w:t>
      </w:r>
    </w:p>
    <w:p w14:paraId="506923D1" w14:textId="77777777" w:rsidR="00C55ADB" w:rsidRPr="005B16EB" w:rsidRDefault="00C55ADB" w:rsidP="00C55ADB">
      <w:pPr>
        <w:rPr>
          <w:rFonts w:cstheme="minorHAnsi"/>
          <w:lang w:val="ka-GE"/>
        </w:rPr>
      </w:pPr>
    </w:p>
    <w:p w14:paraId="6C8FF139" w14:textId="77777777" w:rsidR="00C55ADB" w:rsidRPr="00C77320" w:rsidRDefault="00C55ADB" w:rsidP="00C55ADB">
      <w:pPr>
        <w:jc w:val="center"/>
        <w:rPr>
          <w:rFonts w:cstheme="minorHAnsi"/>
          <w:b/>
          <w:bCs/>
          <w:sz w:val="32"/>
          <w:szCs w:val="32"/>
        </w:rPr>
      </w:pPr>
      <w:r w:rsidRPr="00C77320">
        <w:rPr>
          <w:rFonts w:cstheme="minorHAnsi"/>
          <w:b/>
          <w:bCs/>
          <w:sz w:val="32"/>
          <w:szCs w:val="32"/>
        </w:rPr>
        <w:t>Technical requirements</w:t>
      </w:r>
    </w:p>
    <w:p w14:paraId="692611EA" w14:textId="77777777" w:rsidR="00C55ADB" w:rsidRPr="005B16EB" w:rsidRDefault="00C55ADB" w:rsidP="00C55ADB">
      <w:pPr>
        <w:rPr>
          <w:rFonts w:cstheme="minorHAnsi"/>
          <w:lang w:val="ka-GE"/>
        </w:rPr>
      </w:pPr>
      <w:r w:rsidRPr="005B16EB">
        <w:rPr>
          <w:rFonts w:cstheme="minorHAnsi"/>
          <w:lang w:val="ka-GE"/>
        </w:rPr>
        <w:br w:type="page"/>
      </w:r>
    </w:p>
    <w:p w14:paraId="748A21BC" w14:textId="77777777" w:rsidR="00C55ADB" w:rsidRPr="005B16EB" w:rsidRDefault="00C55ADB" w:rsidP="00C55ADB">
      <w:pPr>
        <w:tabs>
          <w:tab w:val="left" w:pos="8610"/>
        </w:tabs>
        <w:rPr>
          <w:rFonts w:cstheme="minorHAnsi"/>
          <w:lang w:val="ka-GE"/>
        </w:rPr>
      </w:pPr>
      <w:r w:rsidRPr="005B16EB">
        <w:rPr>
          <w:rFonts w:cstheme="minorHAnsi"/>
        </w:rPr>
        <w:t>Contents</w:t>
      </w:r>
      <w:r w:rsidRPr="005B16EB">
        <w:rPr>
          <w:rFonts w:cstheme="minorHAnsi"/>
          <w:lang w:val="ka-GE"/>
        </w:rPr>
        <w:t>:</w:t>
      </w:r>
      <w:r w:rsidRPr="005B16EB">
        <w:rPr>
          <w:rFonts w:cstheme="minorHAnsi"/>
          <w:lang w:val="ka-GE"/>
        </w:rPr>
        <w:tab/>
      </w:r>
    </w:p>
    <w:p w14:paraId="723D206E" w14:textId="77777777" w:rsidR="00C55ADB" w:rsidRPr="005B16EB" w:rsidRDefault="00C55ADB" w:rsidP="00C55ADB">
      <w:pPr>
        <w:pStyle w:val="ListParagraph"/>
        <w:numPr>
          <w:ilvl w:val="0"/>
          <w:numId w:val="1"/>
        </w:numPr>
        <w:rPr>
          <w:rFonts w:cstheme="minorHAnsi"/>
          <w:lang w:val="ka-GE"/>
        </w:rPr>
      </w:pPr>
      <w:r w:rsidRPr="005B16EB">
        <w:rPr>
          <w:rFonts w:cstheme="minorHAnsi"/>
        </w:rPr>
        <w:t>General Information---</w:t>
      </w:r>
      <w:r w:rsidRPr="005B16EB">
        <w:rPr>
          <w:rFonts w:cstheme="minorHAnsi"/>
          <w:lang w:val="ka-GE"/>
        </w:rPr>
        <w:t>-----------------------------------------</w:t>
      </w:r>
      <w:r w:rsidR="00564588">
        <w:rPr>
          <w:rFonts w:cstheme="minorHAnsi"/>
        </w:rPr>
        <w:t>----------------</w:t>
      </w:r>
      <w:r w:rsidRPr="005B16EB">
        <w:rPr>
          <w:rFonts w:cstheme="minorHAnsi"/>
          <w:lang w:val="ka-GE"/>
        </w:rPr>
        <w:t>------------------</w:t>
      </w:r>
      <w:r w:rsidR="003E179E">
        <w:rPr>
          <w:rFonts w:cstheme="minorHAnsi"/>
        </w:rPr>
        <w:t>---------</w:t>
      </w:r>
      <w:r w:rsidRPr="005B16EB">
        <w:rPr>
          <w:rFonts w:cstheme="minorHAnsi"/>
          <w:lang w:val="ka-GE"/>
        </w:rPr>
        <w:t>----------3</w:t>
      </w:r>
    </w:p>
    <w:p w14:paraId="2E1214F9" w14:textId="77777777" w:rsidR="00C55ADB" w:rsidRPr="005B16EB" w:rsidRDefault="00C55ADB" w:rsidP="00C55ADB">
      <w:pPr>
        <w:pStyle w:val="ListParagraph"/>
        <w:numPr>
          <w:ilvl w:val="0"/>
          <w:numId w:val="1"/>
        </w:numPr>
        <w:rPr>
          <w:rFonts w:cstheme="minorHAnsi"/>
          <w:lang w:val="ka-GE"/>
        </w:rPr>
      </w:pPr>
      <w:r w:rsidRPr="005B16EB">
        <w:rPr>
          <w:rFonts w:cstheme="minorHAnsi"/>
        </w:rPr>
        <w:t>Technical request------</w:t>
      </w:r>
      <w:r w:rsidRPr="005B16EB">
        <w:rPr>
          <w:rFonts w:cstheme="minorHAnsi"/>
          <w:lang w:val="ka-GE"/>
        </w:rPr>
        <w:t>----------------------------------------------------------</w:t>
      </w:r>
      <w:r w:rsidR="00564588">
        <w:rPr>
          <w:rFonts w:cstheme="minorHAnsi"/>
        </w:rPr>
        <w:t>----------</w:t>
      </w:r>
      <w:r w:rsidR="003E179E">
        <w:rPr>
          <w:rFonts w:cstheme="minorHAnsi"/>
        </w:rPr>
        <w:t>---------</w:t>
      </w:r>
      <w:r w:rsidR="00564588">
        <w:rPr>
          <w:rFonts w:cstheme="minorHAnsi"/>
        </w:rPr>
        <w:t>------</w:t>
      </w:r>
      <w:r w:rsidRPr="005B16EB">
        <w:rPr>
          <w:rFonts w:cstheme="minorHAnsi"/>
          <w:lang w:val="ka-GE"/>
        </w:rPr>
        <w:t>--------––4</w:t>
      </w:r>
    </w:p>
    <w:p w14:paraId="06BB556C" w14:textId="2E099D9D" w:rsidR="00C55ADB" w:rsidRPr="005B16EB" w:rsidRDefault="00C55ADB" w:rsidP="00C55ADB">
      <w:pPr>
        <w:pStyle w:val="ListParagraph"/>
        <w:numPr>
          <w:ilvl w:val="0"/>
          <w:numId w:val="1"/>
        </w:numPr>
        <w:rPr>
          <w:rFonts w:cstheme="minorHAnsi"/>
          <w:lang w:val="ka-GE"/>
        </w:rPr>
      </w:pPr>
      <w:r w:rsidRPr="005B16EB">
        <w:rPr>
          <w:rFonts w:cstheme="minorHAnsi"/>
        </w:rPr>
        <w:t>Works performance schedule</w:t>
      </w:r>
      <w:r w:rsidR="009B2F00" w:rsidRPr="005B16EB">
        <w:rPr>
          <w:rFonts w:cstheme="minorHAnsi"/>
        </w:rPr>
        <w:t xml:space="preserve"> (Calendar graphic) ---------------------------</w:t>
      </w:r>
      <w:r w:rsidR="003E179E">
        <w:rPr>
          <w:rFonts w:cstheme="minorHAnsi"/>
        </w:rPr>
        <w:t>---------</w:t>
      </w:r>
      <w:r w:rsidR="009B2F00" w:rsidRPr="005B16EB">
        <w:rPr>
          <w:rFonts w:cstheme="minorHAnsi"/>
        </w:rPr>
        <w:t>------</w:t>
      </w:r>
      <w:r w:rsidR="00564588">
        <w:rPr>
          <w:rFonts w:cstheme="minorHAnsi"/>
        </w:rPr>
        <w:t>----------</w:t>
      </w:r>
      <w:r w:rsidR="009B2F00" w:rsidRPr="005B16EB">
        <w:rPr>
          <w:rFonts w:cstheme="minorHAnsi"/>
        </w:rPr>
        <w:t>-------</w:t>
      </w:r>
      <w:r w:rsidR="00F96F7C">
        <w:rPr>
          <w:rFonts w:cstheme="minorHAnsi"/>
        </w:rPr>
        <w:t>6</w:t>
      </w:r>
    </w:p>
    <w:p w14:paraId="5BC8D637" w14:textId="77777777" w:rsidR="00C55ADB" w:rsidRPr="005B16EB" w:rsidRDefault="00C55ADB" w:rsidP="00C55ADB">
      <w:pPr>
        <w:pStyle w:val="ListParagraph"/>
        <w:numPr>
          <w:ilvl w:val="0"/>
          <w:numId w:val="1"/>
        </w:numPr>
        <w:rPr>
          <w:rFonts w:cstheme="minorHAnsi"/>
          <w:lang w:val="ka-GE"/>
        </w:rPr>
      </w:pPr>
      <w:r w:rsidRPr="005B16EB">
        <w:rPr>
          <w:rFonts w:cstheme="minorHAnsi"/>
        </w:rPr>
        <w:t>Safety norms---------------</w:t>
      </w:r>
      <w:r w:rsidRPr="005B16EB">
        <w:rPr>
          <w:rFonts w:cstheme="minorHAnsi"/>
          <w:lang w:val="ka-GE"/>
        </w:rPr>
        <w:t>-------------------------------------------------------------</w:t>
      </w:r>
      <w:r w:rsidR="00564588">
        <w:rPr>
          <w:rFonts w:cstheme="minorHAnsi"/>
        </w:rPr>
        <w:t>-</w:t>
      </w:r>
      <w:r w:rsidR="003E179E">
        <w:rPr>
          <w:rFonts w:cstheme="minorHAnsi"/>
        </w:rPr>
        <w:t>----------</w:t>
      </w:r>
      <w:r w:rsidR="00564588">
        <w:rPr>
          <w:rFonts w:cstheme="minorHAnsi"/>
        </w:rPr>
        <w:t>----------------</w:t>
      </w:r>
      <w:r w:rsidRPr="005B16EB">
        <w:rPr>
          <w:rFonts w:cstheme="minorHAnsi"/>
          <w:lang w:val="ka-GE"/>
        </w:rPr>
        <w:t>----6</w:t>
      </w:r>
    </w:p>
    <w:p w14:paraId="42CEEED8" w14:textId="77777777" w:rsidR="00C55ADB" w:rsidRPr="005B16EB" w:rsidRDefault="00C22299" w:rsidP="00C55ADB">
      <w:pPr>
        <w:pStyle w:val="ListParagraph"/>
        <w:numPr>
          <w:ilvl w:val="0"/>
          <w:numId w:val="1"/>
        </w:numPr>
        <w:rPr>
          <w:rFonts w:cstheme="minorHAnsi"/>
          <w:lang w:val="ka-GE"/>
        </w:rPr>
      </w:pPr>
      <w:r w:rsidRPr="00C22299">
        <w:rPr>
          <w:rFonts w:cstheme="minorHAnsi"/>
        </w:rPr>
        <w:t>Bids</w:t>
      </w:r>
      <w:r w:rsidR="00C55ADB" w:rsidRPr="00C22299">
        <w:rPr>
          <w:rFonts w:cstheme="minorHAnsi"/>
          <w:lang w:val="ka-GE"/>
        </w:rPr>
        <w:t>------------------------------------------------------------------------------</w:t>
      </w:r>
      <w:r w:rsidR="00564588" w:rsidRPr="00C22299">
        <w:rPr>
          <w:rFonts w:cstheme="minorHAnsi"/>
        </w:rPr>
        <w:t>----------------</w:t>
      </w:r>
      <w:r>
        <w:rPr>
          <w:rFonts w:cstheme="minorHAnsi"/>
        </w:rPr>
        <w:t>-------------------</w:t>
      </w:r>
      <w:r w:rsidR="00564588" w:rsidRPr="00C22299">
        <w:rPr>
          <w:rFonts w:cstheme="minorHAnsi"/>
        </w:rPr>
        <w:t>-</w:t>
      </w:r>
      <w:r w:rsidR="00C55ADB" w:rsidRPr="00C22299">
        <w:rPr>
          <w:rFonts w:cstheme="minorHAnsi"/>
          <w:lang w:val="ka-GE"/>
        </w:rPr>
        <w:t>-----</w:t>
      </w:r>
      <w:r w:rsidR="00C55ADB" w:rsidRPr="005B16EB">
        <w:rPr>
          <w:rFonts w:cstheme="minorHAnsi"/>
          <w:lang w:val="ka-GE"/>
        </w:rPr>
        <w:t>6</w:t>
      </w:r>
    </w:p>
    <w:p w14:paraId="17ADBFC5" w14:textId="77777777" w:rsidR="00C55ADB" w:rsidRPr="005B16EB" w:rsidRDefault="00EC1C55" w:rsidP="00C55ADB">
      <w:pPr>
        <w:pStyle w:val="ListParagraph"/>
        <w:numPr>
          <w:ilvl w:val="0"/>
          <w:numId w:val="1"/>
        </w:numPr>
        <w:rPr>
          <w:rFonts w:cstheme="minorHAnsi"/>
          <w:lang w:val="ka-GE"/>
        </w:rPr>
      </w:pPr>
      <w:r w:rsidRPr="005B16EB">
        <w:rPr>
          <w:rFonts w:cstheme="minorHAnsi"/>
        </w:rPr>
        <w:t>BOQ</w:t>
      </w:r>
      <w:r w:rsidR="00E70CEA" w:rsidRPr="005B16EB">
        <w:rPr>
          <w:rFonts w:cstheme="minorHAnsi"/>
        </w:rPr>
        <w:t xml:space="preserve"> and </w:t>
      </w:r>
      <w:r w:rsidR="00C55ADB" w:rsidRPr="005B16EB">
        <w:rPr>
          <w:rFonts w:cstheme="minorHAnsi"/>
        </w:rPr>
        <w:t>Technical data</w:t>
      </w:r>
      <w:r w:rsidR="00C55ADB" w:rsidRPr="005B16EB">
        <w:rPr>
          <w:rFonts w:cstheme="minorHAnsi"/>
          <w:lang w:val="ka-GE"/>
        </w:rPr>
        <w:t>-</w:t>
      </w:r>
      <w:r w:rsidR="00C55ADB" w:rsidRPr="005B16EB">
        <w:rPr>
          <w:rFonts w:cstheme="minorHAnsi"/>
        </w:rPr>
        <w:t>-----------</w:t>
      </w:r>
      <w:r w:rsidR="00C55ADB" w:rsidRPr="005B16EB">
        <w:rPr>
          <w:rFonts w:cstheme="minorHAnsi"/>
          <w:lang w:val="ka-GE"/>
        </w:rPr>
        <w:t>--------------------------------------------------</w:t>
      </w:r>
      <w:r w:rsidR="00564588">
        <w:rPr>
          <w:rFonts w:cstheme="minorHAnsi"/>
        </w:rPr>
        <w:t>--------------</w:t>
      </w:r>
      <w:r w:rsidR="00C55ADB" w:rsidRPr="005B16EB">
        <w:rPr>
          <w:rFonts w:cstheme="minorHAnsi"/>
          <w:lang w:val="ka-GE"/>
        </w:rPr>
        <w:t>--</w:t>
      </w:r>
      <w:r w:rsidR="00084DB3">
        <w:rPr>
          <w:rFonts w:cstheme="minorHAnsi"/>
        </w:rPr>
        <w:t>-----------</w:t>
      </w:r>
      <w:r w:rsidR="00C55ADB" w:rsidRPr="005B16EB">
        <w:rPr>
          <w:rFonts w:cstheme="minorHAnsi"/>
          <w:lang w:val="ka-GE"/>
        </w:rPr>
        <w:t>----</w:t>
      </w:r>
      <w:r w:rsidR="001D4552" w:rsidRPr="005B16EB">
        <w:rPr>
          <w:rFonts w:cstheme="minorHAnsi"/>
        </w:rPr>
        <w:t>7</w:t>
      </w:r>
    </w:p>
    <w:p w14:paraId="7FA2A03C" w14:textId="47D13EE8" w:rsidR="00E70CEA" w:rsidRPr="005B16EB" w:rsidRDefault="000D6E4A" w:rsidP="00C55ADB">
      <w:pPr>
        <w:pStyle w:val="ListParagraph"/>
        <w:numPr>
          <w:ilvl w:val="0"/>
          <w:numId w:val="1"/>
        </w:numPr>
        <w:rPr>
          <w:rFonts w:cstheme="minorHAnsi"/>
          <w:lang w:val="ka-GE"/>
        </w:rPr>
      </w:pPr>
      <w:r w:rsidRPr="005B16EB">
        <w:rPr>
          <w:rFonts w:cstheme="minorHAnsi"/>
        </w:rPr>
        <w:t>Attachment</w:t>
      </w:r>
      <w:r w:rsidR="00E70CEA" w:rsidRPr="005B16EB">
        <w:rPr>
          <w:rFonts w:cstheme="minorHAnsi"/>
        </w:rPr>
        <w:t xml:space="preserve"> A</w:t>
      </w:r>
      <w:r w:rsidR="00564588">
        <w:rPr>
          <w:rFonts w:cstheme="minorHAnsi"/>
        </w:rPr>
        <w:t xml:space="preserve"> </w:t>
      </w:r>
      <w:r w:rsidR="00E06F73">
        <w:rPr>
          <w:rFonts w:cstheme="minorHAnsi"/>
        </w:rPr>
        <w:t>(product requirement</w:t>
      </w:r>
      <w:r w:rsidR="00D84D80">
        <w:rPr>
          <w:rFonts w:cstheme="minorHAnsi"/>
        </w:rPr>
        <w:t xml:space="preserve">, Manufacturer requirement, Contractor </w:t>
      </w:r>
      <w:r w:rsidR="00084DB3">
        <w:rPr>
          <w:rFonts w:cstheme="minorHAnsi"/>
        </w:rPr>
        <w:t>requirement) ----</w:t>
      </w:r>
      <w:r w:rsidR="00F96F7C">
        <w:rPr>
          <w:rFonts w:cstheme="minorHAnsi"/>
        </w:rPr>
        <w:t>8</w:t>
      </w:r>
    </w:p>
    <w:p w14:paraId="1CEA1C6E" w14:textId="35B416F1" w:rsidR="00A10439" w:rsidRPr="005B16EB" w:rsidRDefault="00A10439" w:rsidP="00C55ADB">
      <w:pPr>
        <w:pStyle w:val="ListParagraph"/>
        <w:numPr>
          <w:ilvl w:val="0"/>
          <w:numId w:val="1"/>
        </w:numPr>
        <w:rPr>
          <w:rFonts w:cstheme="minorHAnsi"/>
          <w:lang w:val="ka-GE"/>
        </w:rPr>
      </w:pPr>
      <w:r w:rsidRPr="005B16EB">
        <w:rPr>
          <w:rFonts w:cstheme="minorHAnsi"/>
        </w:rPr>
        <w:t>Attachment B</w:t>
      </w:r>
      <w:r w:rsidR="00084DB3">
        <w:rPr>
          <w:rFonts w:cstheme="minorHAnsi"/>
        </w:rPr>
        <w:t xml:space="preserve"> (Payment terms</w:t>
      </w:r>
      <w:r w:rsidR="00C22299">
        <w:rPr>
          <w:rFonts w:ascii="Sylfaen" w:hAnsi="Sylfaen" w:cstheme="minorHAnsi"/>
          <w:lang w:val="ka-GE"/>
        </w:rPr>
        <w:t>----</w:t>
      </w:r>
      <w:r w:rsidRPr="005B16EB">
        <w:rPr>
          <w:rFonts w:cstheme="minorHAnsi"/>
        </w:rPr>
        <w:t>-------------------------------------------------------------------------------</w:t>
      </w:r>
      <w:r w:rsidR="00F96F7C">
        <w:rPr>
          <w:rFonts w:cstheme="minorHAnsi"/>
        </w:rPr>
        <w:t>9</w:t>
      </w:r>
    </w:p>
    <w:p w14:paraId="5C515A89" w14:textId="77777777" w:rsidR="00C55ADB" w:rsidRPr="005B16EB" w:rsidRDefault="00C55ADB" w:rsidP="00C55ADB">
      <w:pPr>
        <w:rPr>
          <w:rFonts w:cstheme="minorHAnsi"/>
          <w:lang w:val="ka-GE"/>
        </w:rPr>
      </w:pPr>
      <w:r w:rsidRPr="005B16EB">
        <w:rPr>
          <w:rFonts w:cstheme="minorHAnsi"/>
          <w:lang w:val="ka-GE"/>
        </w:rPr>
        <w:br w:type="page"/>
      </w:r>
    </w:p>
    <w:p w14:paraId="380B2AE9" w14:textId="77777777" w:rsidR="00C55ADB" w:rsidRPr="005B16EB" w:rsidRDefault="00C55ADB" w:rsidP="00C55ADB">
      <w:pPr>
        <w:pStyle w:val="ListParagraph"/>
        <w:numPr>
          <w:ilvl w:val="0"/>
          <w:numId w:val="2"/>
        </w:numPr>
        <w:rPr>
          <w:rFonts w:cstheme="minorHAnsi"/>
          <w:b/>
          <w:sz w:val="24"/>
          <w:szCs w:val="24"/>
          <w:lang w:val="ka-GE"/>
        </w:rPr>
      </w:pPr>
      <w:r w:rsidRPr="005B16EB">
        <w:rPr>
          <w:rFonts w:cstheme="minorHAnsi"/>
          <w:b/>
          <w:sz w:val="24"/>
          <w:szCs w:val="24"/>
        </w:rPr>
        <w:t>General Information</w:t>
      </w:r>
    </w:p>
    <w:p w14:paraId="1F7A1120" w14:textId="77777777" w:rsidR="00C55ADB" w:rsidRPr="005B16EB" w:rsidRDefault="00C55ADB" w:rsidP="00C55ADB">
      <w:pPr>
        <w:ind w:left="720"/>
        <w:rPr>
          <w:rFonts w:cstheme="minorHAnsi"/>
          <w:lang w:val="ka-GE"/>
        </w:rPr>
      </w:pPr>
    </w:p>
    <w:p w14:paraId="28EFC25B" w14:textId="719EBEF8" w:rsidR="007F03EC" w:rsidRPr="005B16EB" w:rsidRDefault="007F03EC" w:rsidP="3DBA54CE">
      <w:pPr>
        <w:ind w:left="720"/>
        <w:rPr>
          <w:lang w:val="ka-GE"/>
        </w:rPr>
      </w:pPr>
      <w:r w:rsidRPr="3DBA54CE">
        <w:rPr>
          <w:lang w:val="ka-GE"/>
        </w:rPr>
        <w:t>The shopping center "Tbilisi Mall" is located on the  Davit Agmashenebeli Alley</w:t>
      </w:r>
      <w:r w:rsidR="00821027">
        <w:rPr>
          <w:lang w:val="ka-GE"/>
        </w:rPr>
        <w:t xml:space="preserve"> N213</w:t>
      </w:r>
    </w:p>
    <w:p w14:paraId="10FFECB6" w14:textId="15ADC56F" w:rsidR="007F03EC" w:rsidRPr="005B16EB" w:rsidRDefault="007F03EC" w:rsidP="007F03EC">
      <w:pPr>
        <w:ind w:left="720"/>
        <w:rPr>
          <w:rFonts w:cstheme="minorHAnsi"/>
          <w:lang w:val="ka-GE"/>
        </w:rPr>
      </w:pPr>
      <w:r w:rsidRPr="005B16EB">
        <w:rPr>
          <w:rFonts w:cstheme="minorHAnsi"/>
          <w:lang w:val="ka-GE"/>
        </w:rPr>
        <w:t xml:space="preserve">The building has </w:t>
      </w:r>
      <w:r w:rsidR="00E947E6" w:rsidRPr="005B16EB">
        <w:rPr>
          <w:rFonts w:cstheme="minorHAnsi"/>
        </w:rPr>
        <w:t>8</w:t>
      </w:r>
      <w:r w:rsidRPr="005B16EB">
        <w:rPr>
          <w:rFonts w:cstheme="minorHAnsi"/>
          <w:lang w:val="ka-GE"/>
        </w:rPr>
        <w:t xml:space="preserve"> floors </w:t>
      </w:r>
      <w:r w:rsidR="00E947E6" w:rsidRPr="005B16EB">
        <w:rPr>
          <w:rFonts w:cstheme="minorHAnsi"/>
        </w:rPr>
        <w:t>(</w:t>
      </w:r>
      <w:r w:rsidR="009B097F" w:rsidRPr="005B16EB">
        <w:rPr>
          <w:rFonts w:cstheme="minorHAnsi"/>
        </w:rPr>
        <w:t xml:space="preserve">4 </w:t>
      </w:r>
      <w:r w:rsidR="00120806">
        <w:rPr>
          <w:rFonts w:cstheme="minorHAnsi"/>
        </w:rPr>
        <w:t xml:space="preserve">underground </w:t>
      </w:r>
      <w:r w:rsidR="009B097F" w:rsidRPr="005B16EB">
        <w:rPr>
          <w:rFonts w:cstheme="minorHAnsi"/>
        </w:rPr>
        <w:t xml:space="preserve">parking levels and 4 </w:t>
      </w:r>
      <w:r w:rsidR="00120806">
        <w:rPr>
          <w:rFonts w:cstheme="minorHAnsi"/>
        </w:rPr>
        <w:t>retail</w:t>
      </w:r>
      <w:r w:rsidR="00120806" w:rsidRPr="005B16EB">
        <w:rPr>
          <w:rFonts w:cstheme="minorHAnsi"/>
        </w:rPr>
        <w:t xml:space="preserve"> </w:t>
      </w:r>
      <w:r w:rsidR="00DB0233" w:rsidRPr="005B16EB">
        <w:rPr>
          <w:rFonts w:cstheme="minorHAnsi"/>
        </w:rPr>
        <w:t>levels)</w:t>
      </w:r>
      <w:r w:rsidR="00120806">
        <w:rPr>
          <w:rFonts w:cstheme="minorHAnsi"/>
        </w:rPr>
        <w:t xml:space="preserve"> </w:t>
      </w:r>
      <w:r w:rsidRPr="005B16EB">
        <w:rPr>
          <w:rFonts w:cstheme="minorHAnsi"/>
          <w:lang w:val="ka-GE"/>
        </w:rPr>
        <w:t xml:space="preserve">and consists of three blocks (blocks A, B and C), which are separated from each other by seismic </w:t>
      </w:r>
      <w:r w:rsidR="00120806">
        <w:rPr>
          <w:rFonts w:cstheme="minorHAnsi"/>
        </w:rPr>
        <w:t>joints</w:t>
      </w:r>
      <w:r w:rsidRPr="005B16EB">
        <w:rPr>
          <w:rFonts w:cstheme="minorHAnsi"/>
          <w:lang w:val="ka-GE"/>
        </w:rPr>
        <w:t>.</w:t>
      </w:r>
    </w:p>
    <w:p w14:paraId="4528B8D1" w14:textId="77777777" w:rsidR="00C55ADB" w:rsidRPr="002E63DD" w:rsidRDefault="00966918" w:rsidP="007F03EC">
      <w:pPr>
        <w:ind w:left="720"/>
        <w:rPr>
          <w:rFonts w:cstheme="minorHAnsi"/>
        </w:rPr>
      </w:pPr>
      <w:r w:rsidRPr="005B16EB">
        <w:rPr>
          <w:rFonts w:cstheme="minorHAnsi"/>
          <w:lang w:val="ka-GE"/>
        </w:rPr>
        <w:t>Presented technical requirements foresees replacing of existing fluorescent light fixtures with LED technology light fixtures</w:t>
      </w:r>
      <w:r w:rsidR="002E63DD">
        <w:rPr>
          <w:rFonts w:cstheme="minorHAnsi"/>
        </w:rPr>
        <w:t>.</w:t>
      </w:r>
    </w:p>
    <w:p w14:paraId="4646F454" w14:textId="1D41D224" w:rsidR="00C55ADB" w:rsidRPr="005B16EB" w:rsidRDefault="00966918" w:rsidP="00C55ADB">
      <w:pPr>
        <w:ind w:left="720"/>
        <w:rPr>
          <w:rFonts w:cstheme="minorHAnsi"/>
          <w:lang w:val="ka-GE"/>
        </w:rPr>
      </w:pPr>
      <w:r w:rsidRPr="005B16EB">
        <w:rPr>
          <w:rFonts w:cstheme="minorHAnsi"/>
          <w:lang w:val="ka-GE"/>
        </w:rPr>
        <w:t>This requirement applies to</w:t>
      </w:r>
      <w:r w:rsidR="002E63DD">
        <w:rPr>
          <w:rFonts w:cstheme="minorHAnsi"/>
        </w:rPr>
        <w:t>:</w:t>
      </w:r>
      <w:r w:rsidRPr="005B16EB">
        <w:rPr>
          <w:rFonts w:cstheme="minorHAnsi"/>
          <w:lang w:val="ka-GE"/>
        </w:rPr>
        <w:t xml:space="preserve"> </w:t>
      </w:r>
      <w:r w:rsidR="00B36655">
        <w:rPr>
          <w:rFonts w:cstheme="minorHAnsi"/>
        </w:rPr>
        <w:t xml:space="preserve">all </w:t>
      </w:r>
      <w:r w:rsidR="002E63DD">
        <w:rPr>
          <w:rFonts w:cstheme="minorHAnsi"/>
        </w:rPr>
        <w:t xml:space="preserve">parking </w:t>
      </w:r>
      <w:r w:rsidR="00B36655">
        <w:rPr>
          <w:rFonts w:cstheme="minorHAnsi"/>
        </w:rPr>
        <w:t>levels</w:t>
      </w:r>
      <w:r w:rsidR="002E63DD">
        <w:rPr>
          <w:rFonts w:cstheme="minorHAnsi"/>
        </w:rPr>
        <w:t xml:space="preserve">, </w:t>
      </w:r>
      <w:r w:rsidR="00B36655">
        <w:rPr>
          <w:rFonts w:cstheme="minorHAnsi"/>
        </w:rPr>
        <w:t>f</w:t>
      </w:r>
      <w:r w:rsidR="002E63DD">
        <w:rPr>
          <w:rFonts w:cstheme="minorHAnsi"/>
        </w:rPr>
        <w:t xml:space="preserve">ire escape ways, </w:t>
      </w:r>
      <w:r w:rsidR="00B36655">
        <w:rPr>
          <w:rFonts w:cstheme="minorHAnsi"/>
        </w:rPr>
        <w:t>o</w:t>
      </w:r>
      <w:r w:rsidR="002E63DD">
        <w:rPr>
          <w:rFonts w:cstheme="minorHAnsi"/>
        </w:rPr>
        <w:t xml:space="preserve">ffices, </w:t>
      </w:r>
      <w:r w:rsidR="00B36655">
        <w:rPr>
          <w:rFonts w:cstheme="minorHAnsi"/>
        </w:rPr>
        <w:t>t</w:t>
      </w:r>
      <w:r w:rsidR="002E63DD">
        <w:rPr>
          <w:rFonts w:cstheme="minorHAnsi"/>
        </w:rPr>
        <w:t xml:space="preserve">echnical rooms. </w:t>
      </w:r>
    </w:p>
    <w:p w14:paraId="2B182285" w14:textId="77777777" w:rsidR="00C55ADB" w:rsidRPr="005B16EB" w:rsidRDefault="00C55ADB" w:rsidP="00C55ADB">
      <w:pPr>
        <w:ind w:left="720"/>
        <w:rPr>
          <w:rFonts w:cstheme="minorHAnsi"/>
          <w:lang w:val="ka-GE"/>
        </w:rPr>
      </w:pPr>
    </w:p>
    <w:p w14:paraId="57F10049" w14:textId="75B5EC5F" w:rsidR="00C91CDD" w:rsidRDefault="00C91CDD">
      <w:pPr>
        <w:spacing w:line="259" w:lineRule="auto"/>
        <w:rPr>
          <w:rFonts w:cstheme="minorHAnsi"/>
          <w:lang w:val="ka-GE"/>
        </w:rPr>
      </w:pPr>
      <w:r>
        <w:rPr>
          <w:rFonts w:cstheme="minorHAnsi"/>
          <w:lang w:val="ka-GE"/>
        </w:rPr>
        <w:br w:type="page"/>
      </w:r>
    </w:p>
    <w:p w14:paraId="52E9C0E8" w14:textId="77777777" w:rsidR="00C55ADB" w:rsidRPr="00736D3F" w:rsidRDefault="00966918" w:rsidP="00C55ADB">
      <w:pPr>
        <w:pStyle w:val="ListParagraph"/>
        <w:numPr>
          <w:ilvl w:val="0"/>
          <w:numId w:val="2"/>
        </w:numPr>
        <w:rPr>
          <w:rFonts w:cstheme="minorHAnsi"/>
          <w:b/>
          <w:bCs/>
          <w:lang w:val="ka-GE"/>
        </w:rPr>
      </w:pPr>
      <w:r w:rsidRPr="00736D3F">
        <w:rPr>
          <w:rFonts w:cstheme="minorHAnsi"/>
          <w:b/>
          <w:bCs/>
          <w:sz w:val="24"/>
          <w:szCs w:val="24"/>
        </w:rPr>
        <w:t>Technical Request</w:t>
      </w:r>
    </w:p>
    <w:p w14:paraId="6C9A6F20" w14:textId="77777777" w:rsidR="00C55ADB" w:rsidRPr="005B16EB" w:rsidRDefault="00C55ADB" w:rsidP="00C55ADB">
      <w:pPr>
        <w:pStyle w:val="ListParagraph"/>
        <w:ind w:left="990"/>
        <w:rPr>
          <w:rFonts w:cstheme="minorHAnsi"/>
          <w:lang w:val="ka-GE"/>
        </w:rPr>
      </w:pPr>
    </w:p>
    <w:p w14:paraId="7BA61F93" w14:textId="08968B9A" w:rsidR="00C55ADB" w:rsidRPr="005B16EB" w:rsidRDefault="00966918" w:rsidP="00966918">
      <w:pPr>
        <w:ind w:left="990"/>
        <w:rPr>
          <w:rFonts w:cstheme="minorHAnsi"/>
          <w:b/>
        </w:rPr>
      </w:pPr>
      <w:r w:rsidRPr="005B16EB">
        <w:rPr>
          <w:rFonts w:cstheme="minorHAnsi"/>
          <w:b/>
        </w:rPr>
        <w:t xml:space="preserve">Implementation of LED Technology in </w:t>
      </w:r>
      <w:r w:rsidR="00C91CDD">
        <w:rPr>
          <w:rFonts w:cstheme="minorHAnsi"/>
          <w:b/>
        </w:rPr>
        <w:t xml:space="preserve">Tbilisi </w:t>
      </w:r>
      <w:r w:rsidRPr="005B16EB">
        <w:rPr>
          <w:rFonts w:cstheme="minorHAnsi"/>
          <w:b/>
        </w:rPr>
        <w:t>Mall</w:t>
      </w:r>
      <w:r w:rsidR="00C91CDD">
        <w:rPr>
          <w:rFonts w:cstheme="minorHAnsi"/>
          <w:b/>
        </w:rPr>
        <w:t xml:space="preserve"> shopping center</w:t>
      </w:r>
      <w:r w:rsidRPr="005B16EB">
        <w:rPr>
          <w:rFonts w:cstheme="minorHAnsi"/>
          <w:b/>
        </w:rPr>
        <w:t xml:space="preserve"> </w:t>
      </w:r>
    </w:p>
    <w:p w14:paraId="04026165" w14:textId="344FAB53" w:rsidR="00B51702" w:rsidRPr="0094704C" w:rsidRDefault="007F2F60" w:rsidP="006240C3">
      <w:pPr>
        <w:pStyle w:val="ListParagraph"/>
        <w:numPr>
          <w:ilvl w:val="0"/>
          <w:numId w:val="20"/>
        </w:numPr>
        <w:rPr>
          <w:rFonts w:cstheme="minorHAnsi"/>
          <w:lang w:val="ka-GE"/>
        </w:rPr>
      </w:pPr>
      <w:r w:rsidRPr="005B16EB">
        <w:rPr>
          <w:rFonts w:cstheme="minorHAnsi"/>
        </w:rPr>
        <w:t>Replacing the existing Fluorescent light fixtures in all parking levels with LED light fixtures. The quantity and specification are indicated in attached</w:t>
      </w:r>
      <w:r w:rsidR="00DB241A" w:rsidRPr="005B16EB">
        <w:rPr>
          <w:rFonts w:cstheme="minorHAnsi"/>
        </w:rPr>
        <w:t xml:space="preserve"> </w:t>
      </w:r>
      <w:r w:rsidR="006757E3">
        <w:rPr>
          <w:rFonts w:cstheme="minorHAnsi"/>
        </w:rPr>
        <w:t xml:space="preserve">BOQ </w:t>
      </w:r>
      <w:r w:rsidR="00DB241A" w:rsidRPr="005B16EB">
        <w:rPr>
          <w:rFonts w:cstheme="minorHAnsi"/>
        </w:rPr>
        <w:t>Technical</w:t>
      </w:r>
      <w:r w:rsidRPr="005B16EB">
        <w:rPr>
          <w:rFonts w:cstheme="minorHAnsi"/>
        </w:rPr>
        <w:t xml:space="preserve"> spreadsheet </w:t>
      </w:r>
      <w:r w:rsidR="006641ED">
        <w:rPr>
          <w:rFonts w:cstheme="minorHAnsi"/>
        </w:rPr>
        <w:t>(</w:t>
      </w:r>
      <w:r w:rsidR="00AA5509" w:rsidRPr="005B16EB">
        <w:rPr>
          <w:rFonts w:cstheme="minorHAnsi"/>
        </w:rPr>
        <w:t>Item (2)</w:t>
      </w:r>
      <w:r w:rsidR="006641ED">
        <w:rPr>
          <w:rFonts w:cstheme="minorHAnsi"/>
        </w:rPr>
        <w:t>)</w:t>
      </w:r>
      <w:r w:rsidRPr="005B16EB">
        <w:rPr>
          <w:rFonts w:cstheme="minorHAnsi"/>
        </w:rPr>
        <w:t xml:space="preserve">. </w:t>
      </w:r>
      <w:r w:rsidR="00AA5509" w:rsidRPr="005B16EB">
        <w:rPr>
          <w:rFonts w:cstheme="minorHAnsi"/>
        </w:rPr>
        <w:t xml:space="preserve">The </w:t>
      </w:r>
      <w:r w:rsidR="00664795" w:rsidRPr="005B16EB">
        <w:rPr>
          <w:rFonts w:cstheme="minorHAnsi"/>
        </w:rPr>
        <w:t>LED replacement fixtures</w:t>
      </w:r>
      <w:r w:rsidR="0051511C" w:rsidRPr="005B16EB">
        <w:rPr>
          <w:rFonts w:cstheme="minorHAnsi"/>
        </w:rPr>
        <w:t xml:space="preserve"> </w:t>
      </w:r>
      <w:r w:rsidR="00E9136B">
        <w:rPr>
          <w:rFonts w:cstheme="minorHAnsi"/>
        </w:rPr>
        <w:t>should</w:t>
      </w:r>
      <w:r w:rsidR="00E9136B" w:rsidRPr="005B16EB">
        <w:rPr>
          <w:rFonts w:cstheme="minorHAnsi"/>
        </w:rPr>
        <w:t xml:space="preserve"> </w:t>
      </w:r>
      <w:r w:rsidR="0051511C" w:rsidRPr="005B16EB">
        <w:rPr>
          <w:rFonts w:cstheme="minorHAnsi"/>
        </w:rPr>
        <w:t xml:space="preserve">be installed in the same </w:t>
      </w:r>
      <w:r w:rsidR="00D94764">
        <w:rPr>
          <w:rFonts w:cstheme="minorHAnsi"/>
        </w:rPr>
        <w:t>light fixtures</w:t>
      </w:r>
      <w:r w:rsidR="0075622E">
        <w:rPr>
          <w:rFonts w:cstheme="minorHAnsi"/>
        </w:rPr>
        <w:t>’</w:t>
      </w:r>
      <w:r w:rsidR="00D94764" w:rsidRPr="005B16EB">
        <w:rPr>
          <w:rFonts w:cstheme="minorHAnsi"/>
        </w:rPr>
        <w:t xml:space="preserve"> </w:t>
      </w:r>
      <w:r w:rsidR="0051511C" w:rsidRPr="005B16EB">
        <w:rPr>
          <w:rFonts w:cstheme="minorHAnsi"/>
        </w:rPr>
        <w:t>location</w:t>
      </w:r>
      <w:r w:rsidR="00D94764">
        <w:rPr>
          <w:rFonts w:cstheme="minorHAnsi"/>
        </w:rPr>
        <w:t>s</w:t>
      </w:r>
      <w:r w:rsidR="00AF42E8" w:rsidRPr="005B16EB">
        <w:rPr>
          <w:rFonts w:cstheme="minorHAnsi"/>
        </w:rPr>
        <w:t xml:space="preserve">, as the </w:t>
      </w:r>
      <w:r w:rsidR="00BB0ACB" w:rsidRPr="005B16EB">
        <w:rPr>
          <w:rFonts w:cstheme="minorHAnsi"/>
        </w:rPr>
        <w:t xml:space="preserve">existing </w:t>
      </w:r>
      <w:r w:rsidR="00AF42E8" w:rsidRPr="005B16EB">
        <w:rPr>
          <w:rFonts w:cstheme="minorHAnsi"/>
        </w:rPr>
        <w:t>fluorescent light fixtures</w:t>
      </w:r>
      <w:r w:rsidR="00BB0ACB" w:rsidRPr="005B16EB">
        <w:rPr>
          <w:rFonts w:cstheme="minorHAnsi"/>
        </w:rPr>
        <w:t xml:space="preserve"> are.</w:t>
      </w:r>
      <w:r w:rsidR="00E70EE3" w:rsidRPr="005B16EB">
        <w:rPr>
          <w:rFonts w:cstheme="minorHAnsi"/>
        </w:rPr>
        <w:t xml:space="preserve"> </w:t>
      </w:r>
      <w:r w:rsidR="00882EBF" w:rsidRPr="005B16EB">
        <w:rPr>
          <w:rFonts w:cstheme="minorHAnsi"/>
        </w:rPr>
        <w:t xml:space="preserve">The wire connection should be done </w:t>
      </w:r>
      <w:r w:rsidR="00002ABF" w:rsidRPr="005B16EB">
        <w:rPr>
          <w:rFonts w:cstheme="minorHAnsi"/>
        </w:rPr>
        <w:t>same as existing fixtures connections</w:t>
      </w:r>
      <w:r w:rsidR="00350E70" w:rsidRPr="005B16EB">
        <w:rPr>
          <w:rFonts w:cstheme="minorHAnsi"/>
        </w:rPr>
        <w:t xml:space="preserve">, with no </w:t>
      </w:r>
      <w:r w:rsidR="008F04C8" w:rsidRPr="005B16EB">
        <w:rPr>
          <w:rFonts w:cstheme="minorHAnsi"/>
        </w:rPr>
        <w:t>visible</w:t>
      </w:r>
      <w:r w:rsidR="00350E70" w:rsidRPr="005B16EB">
        <w:rPr>
          <w:rFonts w:cstheme="minorHAnsi"/>
        </w:rPr>
        <w:t xml:space="preserve"> wiring</w:t>
      </w:r>
      <w:r w:rsidR="008F04C8" w:rsidRPr="005B16EB">
        <w:rPr>
          <w:rFonts w:cstheme="minorHAnsi"/>
        </w:rPr>
        <w:t xml:space="preserve"> and no additional junction boxes. </w:t>
      </w:r>
      <w:r w:rsidR="00FD7E8F" w:rsidRPr="005B16EB">
        <w:rPr>
          <w:rFonts w:cstheme="minorHAnsi"/>
        </w:rPr>
        <w:t xml:space="preserve">The wiring coming from the ceiling </w:t>
      </w:r>
      <w:r w:rsidR="00985575">
        <w:rPr>
          <w:rFonts w:cstheme="minorHAnsi"/>
        </w:rPr>
        <w:t>should</w:t>
      </w:r>
      <w:r w:rsidR="00985575" w:rsidRPr="005B16EB">
        <w:rPr>
          <w:rFonts w:cstheme="minorHAnsi"/>
        </w:rPr>
        <w:t xml:space="preserve"> </w:t>
      </w:r>
      <w:r w:rsidR="00F9382A" w:rsidRPr="005B16EB">
        <w:rPr>
          <w:rFonts w:cstheme="minorHAnsi"/>
        </w:rPr>
        <w:t xml:space="preserve">be </w:t>
      </w:r>
      <w:r w:rsidR="00831881" w:rsidRPr="005B16EB">
        <w:rPr>
          <w:rFonts w:cstheme="minorHAnsi"/>
        </w:rPr>
        <w:t xml:space="preserve">in let </w:t>
      </w:r>
      <w:r w:rsidR="002159F3" w:rsidRPr="005B16EB">
        <w:rPr>
          <w:rFonts w:cstheme="minorHAnsi"/>
        </w:rPr>
        <w:t>into</w:t>
      </w:r>
      <w:r w:rsidR="00831881" w:rsidRPr="005B16EB">
        <w:rPr>
          <w:rFonts w:cstheme="minorHAnsi"/>
        </w:rPr>
        <w:t xml:space="preserve"> the new light fixture </w:t>
      </w:r>
      <w:r w:rsidR="008F2296" w:rsidRPr="005B16EB">
        <w:rPr>
          <w:rFonts w:cstheme="minorHAnsi"/>
        </w:rPr>
        <w:t xml:space="preserve">straight and properly sealed with </w:t>
      </w:r>
      <w:r w:rsidR="006F6CFB">
        <w:rPr>
          <w:rFonts w:cstheme="minorHAnsi"/>
        </w:rPr>
        <w:t>appropriate sealant</w:t>
      </w:r>
      <w:r w:rsidR="00F7092E" w:rsidRPr="005B16EB">
        <w:rPr>
          <w:rFonts w:cstheme="minorHAnsi"/>
        </w:rPr>
        <w:t xml:space="preserve">, to </w:t>
      </w:r>
      <w:r w:rsidR="00985575">
        <w:rPr>
          <w:rFonts w:cstheme="minorHAnsi"/>
        </w:rPr>
        <w:t>ensure</w:t>
      </w:r>
      <w:r w:rsidR="00985575" w:rsidRPr="005B16EB">
        <w:rPr>
          <w:rFonts w:cstheme="minorHAnsi"/>
        </w:rPr>
        <w:t xml:space="preserve"> </w:t>
      </w:r>
      <w:r w:rsidR="00BD5444" w:rsidRPr="005B16EB">
        <w:rPr>
          <w:rFonts w:cstheme="minorHAnsi"/>
        </w:rPr>
        <w:t xml:space="preserve">IP 65 </w:t>
      </w:r>
      <w:r w:rsidR="00BC40E3">
        <w:rPr>
          <w:rFonts w:cstheme="minorHAnsi"/>
        </w:rPr>
        <w:t>standard</w:t>
      </w:r>
      <w:r w:rsidR="00BD5444" w:rsidRPr="005B16EB">
        <w:rPr>
          <w:rFonts w:cstheme="minorHAnsi"/>
        </w:rPr>
        <w:t>.</w:t>
      </w:r>
      <w:r w:rsidRPr="005B16EB">
        <w:rPr>
          <w:rFonts w:cstheme="minorHAnsi"/>
        </w:rPr>
        <w:t xml:space="preserve"> </w:t>
      </w:r>
    </w:p>
    <w:p w14:paraId="4C32B352" w14:textId="77777777" w:rsidR="006240C3" w:rsidRPr="006240C3" w:rsidRDefault="006240C3" w:rsidP="0094704C">
      <w:pPr>
        <w:pStyle w:val="ListParagraph"/>
        <w:ind w:left="1800"/>
        <w:rPr>
          <w:rFonts w:cstheme="minorHAnsi"/>
          <w:lang w:val="ka-GE"/>
        </w:rPr>
      </w:pPr>
    </w:p>
    <w:p w14:paraId="60B05D8A" w14:textId="6E3FA1F0" w:rsidR="00B51702" w:rsidRDefault="00A94B35" w:rsidP="0094704C">
      <w:pPr>
        <w:pStyle w:val="ListParagraph"/>
        <w:numPr>
          <w:ilvl w:val="0"/>
          <w:numId w:val="20"/>
        </w:numPr>
        <w:tabs>
          <w:tab w:val="left" w:pos="1843"/>
        </w:tabs>
        <w:ind w:left="1843" w:hanging="283"/>
      </w:pPr>
      <w:r w:rsidRPr="65D65F97">
        <w:t xml:space="preserve">Replacing the existing Fluorescent light fixtures in all Evacuation staircases with LED light fixtures. </w:t>
      </w:r>
      <w:r w:rsidR="000612B5" w:rsidRPr="65D65F97">
        <w:t xml:space="preserve">The quantity and specification are indicated in attached </w:t>
      </w:r>
      <w:r w:rsidR="00B87A0C" w:rsidRPr="65D65F97">
        <w:t xml:space="preserve">BOQ </w:t>
      </w:r>
      <w:r w:rsidR="000612B5" w:rsidRPr="65D65F97">
        <w:t xml:space="preserve">Technical spreadsheet </w:t>
      </w:r>
      <w:r w:rsidR="00496E05" w:rsidRPr="65D65F97">
        <w:t>(</w:t>
      </w:r>
      <w:r w:rsidR="000612B5" w:rsidRPr="65D65F97">
        <w:t>Item (2)</w:t>
      </w:r>
      <w:r w:rsidR="00496E05" w:rsidRPr="65D65F97">
        <w:t>)</w:t>
      </w:r>
      <w:r w:rsidR="000612B5" w:rsidRPr="65D65F97">
        <w:t xml:space="preserve">. The LED replacement fixtures </w:t>
      </w:r>
      <w:r w:rsidR="00496E05" w:rsidRPr="65D65F97">
        <w:t xml:space="preserve">should </w:t>
      </w:r>
      <w:r w:rsidR="000612B5" w:rsidRPr="65D65F97">
        <w:t xml:space="preserve">be installed in the same </w:t>
      </w:r>
      <w:r w:rsidR="00496E05" w:rsidRPr="65D65F97">
        <w:t xml:space="preserve">light </w:t>
      </w:r>
      <w:r w:rsidR="0075622E" w:rsidRPr="65D65F97">
        <w:t>fixtures’</w:t>
      </w:r>
      <w:r w:rsidR="00496E05" w:rsidRPr="65D65F97">
        <w:t xml:space="preserve"> locations</w:t>
      </w:r>
      <w:r w:rsidR="000612B5" w:rsidRPr="65D65F97">
        <w:t xml:space="preserve">, as the existing fluorescent light fixtures are. The wire connection should be done same as existing fixtures connections, with no visible wiring and no additional junction boxes. The wiring coming from the ceiling </w:t>
      </w:r>
      <w:r w:rsidR="00B51702" w:rsidRPr="65D65F97">
        <w:t xml:space="preserve">should </w:t>
      </w:r>
      <w:r w:rsidR="000612B5" w:rsidRPr="65D65F97">
        <w:t xml:space="preserve">be in let </w:t>
      </w:r>
      <w:r w:rsidR="0059663A" w:rsidRPr="65D65F97">
        <w:t>into</w:t>
      </w:r>
      <w:r w:rsidR="000612B5" w:rsidRPr="65D65F97">
        <w:t xml:space="preserve"> the new light fixture straight and properly sealed with </w:t>
      </w:r>
      <w:r w:rsidR="008D40AF" w:rsidRPr="65D65F97">
        <w:t>appropriate sealant, to ensure IP 65 standard.</w:t>
      </w:r>
    </w:p>
    <w:p w14:paraId="5E13F7D8" w14:textId="77777777" w:rsidR="008D40AF" w:rsidRPr="0094704C" w:rsidRDefault="008D40AF" w:rsidP="0094704C">
      <w:pPr>
        <w:rPr>
          <w:rFonts w:cstheme="minorHAnsi"/>
        </w:rPr>
      </w:pPr>
    </w:p>
    <w:p w14:paraId="7081E187" w14:textId="170921E4" w:rsidR="00A94B35" w:rsidRPr="0094704C" w:rsidRDefault="00A94B35" w:rsidP="00613712">
      <w:pPr>
        <w:pStyle w:val="ListParagraph"/>
        <w:numPr>
          <w:ilvl w:val="0"/>
          <w:numId w:val="20"/>
        </w:numPr>
        <w:rPr>
          <w:rFonts w:cstheme="minorHAnsi"/>
          <w:lang w:val="ka-GE"/>
        </w:rPr>
      </w:pPr>
      <w:r w:rsidRPr="00B51702">
        <w:rPr>
          <w:rFonts w:cstheme="minorHAnsi"/>
        </w:rPr>
        <w:t>Replacing the existing Fluorescent light fixtures in all Elevator corridors with LED light fixtures. The quantity and specification are indicated in attached</w:t>
      </w:r>
      <w:r w:rsidR="00B87A0C" w:rsidRPr="00B51702">
        <w:rPr>
          <w:rFonts w:cstheme="minorHAnsi"/>
        </w:rPr>
        <w:t xml:space="preserve"> BOQ </w:t>
      </w:r>
      <w:r w:rsidR="000612B5" w:rsidRPr="00B51702">
        <w:rPr>
          <w:rFonts w:cstheme="minorHAnsi"/>
        </w:rPr>
        <w:t>Technical</w:t>
      </w:r>
      <w:r w:rsidR="00293941" w:rsidRPr="00B51702">
        <w:rPr>
          <w:rFonts w:cstheme="minorHAnsi"/>
        </w:rPr>
        <w:t xml:space="preserve"> </w:t>
      </w:r>
      <w:r w:rsidRPr="00B51702">
        <w:rPr>
          <w:rFonts w:cstheme="minorHAnsi"/>
        </w:rPr>
        <w:t xml:space="preserve">spreadsheet </w:t>
      </w:r>
      <w:r w:rsidR="00530B1A">
        <w:rPr>
          <w:rFonts w:cstheme="minorHAnsi"/>
        </w:rPr>
        <w:t>(</w:t>
      </w:r>
      <w:r w:rsidR="00293941" w:rsidRPr="00B51702">
        <w:rPr>
          <w:rFonts w:cstheme="minorHAnsi"/>
        </w:rPr>
        <w:t>Item (1)</w:t>
      </w:r>
      <w:r w:rsidR="00530B1A">
        <w:rPr>
          <w:rFonts w:cstheme="minorHAnsi"/>
        </w:rPr>
        <w:t>)</w:t>
      </w:r>
      <w:r w:rsidR="00293941" w:rsidRPr="00B51702">
        <w:rPr>
          <w:rFonts w:cstheme="minorHAnsi"/>
        </w:rPr>
        <w:t xml:space="preserve">. </w:t>
      </w:r>
      <w:r w:rsidR="006D1905" w:rsidRPr="00B51702">
        <w:rPr>
          <w:rFonts w:cstheme="minorHAnsi"/>
        </w:rPr>
        <w:t xml:space="preserve">The LED replacement fixtures </w:t>
      </w:r>
      <w:r w:rsidR="00530B1A">
        <w:rPr>
          <w:rFonts w:cstheme="minorHAnsi"/>
        </w:rPr>
        <w:t>should</w:t>
      </w:r>
      <w:r w:rsidR="00530B1A" w:rsidRPr="00B51702">
        <w:rPr>
          <w:rFonts w:cstheme="minorHAnsi"/>
        </w:rPr>
        <w:t xml:space="preserve"> </w:t>
      </w:r>
      <w:r w:rsidR="006D1905" w:rsidRPr="00B51702">
        <w:rPr>
          <w:rFonts w:cstheme="minorHAnsi"/>
        </w:rPr>
        <w:t xml:space="preserve">be installed in the same </w:t>
      </w:r>
      <w:r w:rsidR="00735B70" w:rsidRPr="00B51702">
        <w:rPr>
          <w:rFonts w:cstheme="minorHAnsi"/>
        </w:rPr>
        <w:t xml:space="preserve">light </w:t>
      </w:r>
      <w:r w:rsidR="0075622E" w:rsidRPr="00B51702">
        <w:rPr>
          <w:rFonts w:cstheme="minorHAnsi"/>
        </w:rPr>
        <w:t>fixtures’</w:t>
      </w:r>
      <w:r w:rsidR="00735B70" w:rsidRPr="00B51702">
        <w:rPr>
          <w:rFonts w:cstheme="minorHAnsi"/>
        </w:rPr>
        <w:t xml:space="preserve"> locations</w:t>
      </w:r>
      <w:r w:rsidR="006D1905" w:rsidRPr="00B51702">
        <w:rPr>
          <w:rFonts w:cstheme="minorHAnsi"/>
        </w:rPr>
        <w:t>, as the existing fluorescent light fixtures are.</w:t>
      </w:r>
    </w:p>
    <w:p w14:paraId="2BA54079" w14:textId="77777777" w:rsidR="00735B70" w:rsidRPr="00B51702" w:rsidRDefault="00735B70" w:rsidP="0094704C">
      <w:pPr>
        <w:pStyle w:val="ListParagraph"/>
        <w:ind w:left="1800"/>
        <w:rPr>
          <w:rFonts w:cstheme="minorHAnsi"/>
          <w:lang w:val="ka-GE"/>
        </w:rPr>
      </w:pPr>
    </w:p>
    <w:p w14:paraId="5C94EC78" w14:textId="35F46E99" w:rsidR="00735B70" w:rsidRPr="0094704C" w:rsidRDefault="00A94B35" w:rsidP="00735B70">
      <w:pPr>
        <w:pStyle w:val="ListParagraph"/>
        <w:numPr>
          <w:ilvl w:val="0"/>
          <w:numId w:val="20"/>
        </w:numPr>
        <w:rPr>
          <w:rFonts w:cstheme="minorHAnsi"/>
          <w:lang w:val="ka-GE"/>
        </w:rPr>
      </w:pPr>
      <w:r w:rsidRPr="005B16EB">
        <w:rPr>
          <w:rFonts w:cstheme="minorHAnsi"/>
        </w:rPr>
        <w:t xml:space="preserve">Replacing the existing Fluorescent light fixtures in Admin office and -2 Security and Cleaners offices, with LED light fixtures. The quantity and specification are indicated in attached </w:t>
      </w:r>
      <w:r w:rsidR="00702062">
        <w:rPr>
          <w:rFonts w:cstheme="minorHAnsi"/>
        </w:rPr>
        <w:t xml:space="preserve">BOQ </w:t>
      </w:r>
      <w:r w:rsidR="003257D5" w:rsidRPr="005B16EB">
        <w:rPr>
          <w:rFonts w:cstheme="minorHAnsi"/>
        </w:rPr>
        <w:t xml:space="preserve">Technical </w:t>
      </w:r>
      <w:r w:rsidR="00735B70" w:rsidRPr="00B51702">
        <w:rPr>
          <w:rFonts w:cstheme="minorHAnsi"/>
        </w:rPr>
        <w:t xml:space="preserve">spreadsheet </w:t>
      </w:r>
      <w:r w:rsidR="00735B70">
        <w:rPr>
          <w:rFonts w:cstheme="minorHAnsi"/>
        </w:rPr>
        <w:t>(</w:t>
      </w:r>
      <w:r w:rsidR="00735B70" w:rsidRPr="00B51702">
        <w:rPr>
          <w:rFonts w:cstheme="minorHAnsi"/>
        </w:rPr>
        <w:t>Item (1)</w:t>
      </w:r>
      <w:r w:rsidR="00735B70">
        <w:rPr>
          <w:rFonts w:cstheme="minorHAnsi"/>
        </w:rPr>
        <w:t>)</w:t>
      </w:r>
      <w:r w:rsidR="00735B70" w:rsidRPr="00B51702">
        <w:rPr>
          <w:rFonts w:cstheme="minorHAnsi"/>
        </w:rPr>
        <w:t xml:space="preserve">. </w:t>
      </w:r>
      <w:r w:rsidR="003257D5" w:rsidRPr="005B16EB">
        <w:rPr>
          <w:rFonts w:cstheme="minorHAnsi"/>
        </w:rPr>
        <w:t xml:space="preserve"> The LED replacement fixtures </w:t>
      </w:r>
      <w:r w:rsidR="00735B70">
        <w:rPr>
          <w:rFonts w:cstheme="minorHAnsi"/>
        </w:rPr>
        <w:t>should</w:t>
      </w:r>
      <w:r w:rsidR="00735B70" w:rsidRPr="005B16EB">
        <w:rPr>
          <w:rFonts w:cstheme="minorHAnsi"/>
        </w:rPr>
        <w:t xml:space="preserve"> </w:t>
      </w:r>
      <w:r w:rsidR="003257D5" w:rsidRPr="005B16EB">
        <w:rPr>
          <w:rFonts w:cstheme="minorHAnsi"/>
        </w:rPr>
        <w:t xml:space="preserve">be installed in the same </w:t>
      </w:r>
      <w:r w:rsidR="00735B70" w:rsidRPr="00B51702">
        <w:rPr>
          <w:rFonts w:cstheme="minorHAnsi"/>
        </w:rPr>
        <w:t xml:space="preserve">light </w:t>
      </w:r>
      <w:r w:rsidR="0075622E" w:rsidRPr="00B51702">
        <w:rPr>
          <w:rFonts w:cstheme="minorHAnsi"/>
        </w:rPr>
        <w:t>fixtures’</w:t>
      </w:r>
      <w:r w:rsidR="00735B70" w:rsidRPr="00B51702">
        <w:rPr>
          <w:rFonts w:cstheme="minorHAnsi"/>
        </w:rPr>
        <w:t xml:space="preserve"> locations</w:t>
      </w:r>
      <w:r w:rsidR="003257D5" w:rsidRPr="005B16EB">
        <w:rPr>
          <w:rFonts w:cstheme="minorHAnsi"/>
        </w:rPr>
        <w:t>, as the existing fluorescent light fixtures are.</w:t>
      </w:r>
    </w:p>
    <w:p w14:paraId="2FE72468" w14:textId="77777777" w:rsidR="0075622E" w:rsidRPr="0075622E" w:rsidRDefault="0075622E" w:rsidP="0094704C">
      <w:pPr>
        <w:rPr>
          <w:rFonts w:cstheme="minorHAnsi"/>
          <w:lang w:val="ka-GE"/>
        </w:rPr>
      </w:pPr>
    </w:p>
    <w:p w14:paraId="04CAE4F5" w14:textId="02C4DD08" w:rsidR="002E63DD" w:rsidRDefault="00A94B35" w:rsidP="0094704C">
      <w:pPr>
        <w:pStyle w:val="ListParagraph"/>
        <w:numPr>
          <w:ilvl w:val="0"/>
          <w:numId w:val="20"/>
        </w:numPr>
      </w:pPr>
      <w:r w:rsidRPr="005B16EB">
        <w:rPr>
          <w:rFonts w:cstheme="minorHAnsi"/>
        </w:rPr>
        <w:t>Replacing the existing Fluorescent light fixtures in all Technical rooms (transformer rooms, Electrical rooms, Fire pump room, Valve rooms</w:t>
      </w:r>
      <w:r w:rsidR="00E635B9">
        <w:rPr>
          <w:rFonts w:cstheme="minorHAnsi"/>
        </w:rPr>
        <w:t>, etc.</w:t>
      </w:r>
      <w:r w:rsidR="00290B8F" w:rsidRPr="005B16EB">
        <w:rPr>
          <w:rFonts w:cstheme="minorHAnsi"/>
        </w:rPr>
        <w:t>)</w:t>
      </w:r>
      <w:r w:rsidRPr="005B16EB">
        <w:rPr>
          <w:rFonts w:cstheme="minorHAnsi"/>
        </w:rPr>
        <w:t xml:space="preserve">, with LED light fixtures. The quantity and specification are indicated in attached </w:t>
      </w:r>
      <w:r w:rsidR="00802415">
        <w:rPr>
          <w:rFonts w:cstheme="minorHAnsi"/>
        </w:rPr>
        <w:t xml:space="preserve">BOQ </w:t>
      </w:r>
      <w:r w:rsidR="008255A1" w:rsidRPr="005B16EB">
        <w:rPr>
          <w:rFonts w:cstheme="minorHAnsi"/>
        </w:rPr>
        <w:t>Technical</w:t>
      </w:r>
      <w:r w:rsidR="00C56B17" w:rsidRPr="005B16EB">
        <w:rPr>
          <w:rFonts w:cstheme="minorHAnsi"/>
        </w:rPr>
        <w:t xml:space="preserve"> </w:t>
      </w:r>
      <w:r w:rsidR="00E635B9" w:rsidRPr="00B51702">
        <w:rPr>
          <w:rFonts w:cstheme="minorHAnsi"/>
        </w:rPr>
        <w:t xml:space="preserve">spreadsheet </w:t>
      </w:r>
      <w:r w:rsidR="00E635B9">
        <w:rPr>
          <w:rFonts w:cstheme="minorHAnsi"/>
        </w:rPr>
        <w:t>(</w:t>
      </w:r>
      <w:r w:rsidR="00E635B9" w:rsidRPr="00B51702">
        <w:rPr>
          <w:rFonts w:cstheme="minorHAnsi"/>
        </w:rPr>
        <w:t>Item (</w:t>
      </w:r>
      <w:r w:rsidR="00B309FF">
        <w:rPr>
          <w:rFonts w:cstheme="minorHAnsi"/>
          <w:lang w:val="ka-GE"/>
        </w:rPr>
        <w:t>3</w:t>
      </w:r>
      <w:r w:rsidR="00E635B9" w:rsidRPr="00B51702">
        <w:rPr>
          <w:rFonts w:cstheme="minorHAnsi"/>
        </w:rPr>
        <w:t>)</w:t>
      </w:r>
      <w:r w:rsidR="00E635B9">
        <w:rPr>
          <w:rFonts w:cstheme="minorHAnsi"/>
        </w:rPr>
        <w:t>)</w:t>
      </w:r>
      <w:r w:rsidR="00E635B9" w:rsidRPr="00B51702">
        <w:rPr>
          <w:rFonts w:cstheme="minorHAnsi"/>
        </w:rPr>
        <w:t>.</w:t>
      </w:r>
      <w:r w:rsidR="00E635B9" w:rsidRPr="005B16EB">
        <w:rPr>
          <w:rFonts w:cstheme="minorHAnsi"/>
        </w:rPr>
        <w:t xml:space="preserve">The LED replacement fixtures </w:t>
      </w:r>
      <w:r w:rsidR="00E635B9">
        <w:rPr>
          <w:rFonts w:cstheme="minorHAnsi"/>
        </w:rPr>
        <w:t>should</w:t>
      </w:r>
      <w:r w:rsidR="00E635B9" w:rsidRPr="005B16EB">
        <w:rPr>
          <w:rFonts w:cstheme="minorHAnsi"/>
        </w:rPr>
        <w:t xml:space="preserve"> be installed in the same </w:t>
      </w:r>
      <w:r w:rsidR="00E635B9" w:rsidRPr="00B51702">
        <w:rPr>
          <w:rFonts w:cstheme="minorHAnsi"/>
        </w:rPr>
        <w:t>light fixtures’ locations</w:t>
      </w:r>
      <w:r w:rsidR="00E635B9" w:rsidRPr="005B16EB">
        <w:rPr>
          <w:rFonts w:cstheme="minorHAnsi"/>
        </w:rPr>
        <w:t>, as the existing fluorescent light fixtures are.</w:t>
      </w:r>
      <w:r w:rsidR="000165FE">
        <w:rPr>
          <w:rFonts w:cstheme="minorHAnsi"/>
        </w:rPr>
        <w:t xml:space="preserve"> </w:t>
      </w:r>
      <w:r w:rsidR="00494CA5" w:rsidRPr="00943075">
        <w:rPr>
          <w:rFonts w:cstheme="minorHAnsi"/>
        </w:rPr>
        <w:t xml:space="preserve">The wire connection should be done same as existing fixtures connections, with no visible wiring and no additional junction boxes. The wiring coming from the ceiling must be in let into the new light fixture straight and properly sealed with </w:t>
      </w:r>
      <w:r w:rsidR="008D40AF">
        <w:rPr>
          <w:rFonts w:cstheme="minorHAnsi"/>
        </w:rPr>
        <w:t>appropriate sealant</w:t>
      </w:r>
      <w:r w:rsidR="008D40AF" w:rsidRPr="005B16EB">
        <w:rPr>
          <w:rFonts w:cstheme="minorHAnsi"/>
        </w:rPr>
        <w:t xml:space="preserve">, to </w:t>
      </w:r>
      <w:r w:rsidR="008D40AF">
        <w:rPr>
          <w:rFonts w:cstheme="minorHAnsi"/>
        </w:rPr>
        <w:t>ensure</w:t>
      </w:r>
      <w:r w:rsidR="008D40AF" w:rsidRPr="005B16EB">
        <w:rPr>
          <w:rFonts w:cstheme="minorHAnsi"/>
        </w:rPr>
        <w:t xml:space="preserve"> IP 65 </w:t>
      </w:r>
      <w:r w:rsidR="008D40AF">
        <w:rPr>
          <w:rFonts w:cstheme="minorHAnsi"/>
        </w:rPr>
        <w:t>standard</w:t>
      </w:r>
      <w:r w:rsidR="008D40AF" w:rsidRPr="005B16EB">
        <w:rPr>
          <w:rFonts w:cstheme="minorHAnsi"/>
        </w:rPr>
        <w:t>.</w:t>
      </w:r>
      <w:r w:rsidR="00494CA5" w:rsidRPr="00943075">
        <w:rPr>
          <w:rFonts w:cstheme="minorHAnsi"/>
        </w:rPr>
        <w:t xml:space="preserve"> </w:t>
      </w:r>
    </w:p>
    <w:p w14:paraId="76BE4A64" w14:textId="77777777" w:rsidR="00C55ADB" w:rsidRPr="005B16EB" w:rsidRDefault="00994A3E" w:rsidP="00C55ADB">
      <w:pPr>
        <w:ind w:left="1440"/>
        <w:rPr>
          <w:rFonts w:cstheme="minorHAnsi"/>
          <w:b/>
          <w:lang w:val="ka-GE"/>
        </w:rPr>
      </w:pPr>
      <w:r w:rsidRPr="005B16EB">
        <w:rPr>
          <w:rFonts w:cstheme="minorHAnsi"/>
          <w:b/>
        </w:rPr>
        <w:t>Important Notes</w:t>
      </w:r>
      <w:r w:rsidR="00C55ADB" w:rsidRPr="005B16EB">
        <w:rPr>
          <w:rFonts w:cstheme="minorHAnsi"/>
          <w:b/>
          <w:lang w:val="ka-GE"/>
        </w:rPr>
        <w:t>:</w:t>
      </w:r>
    </w:p>
    <w:p w14:paraId="7D38D1CA" w14:textId="637A11A2" w:rsidR="00A16B16" w:rsidRPr="005B16EB" w:rsidRDefault="002343BB" w:rsidP="000E257A">
      <w:pPr>
        <w:pStyle w:val="ListParagraph"/>
        <w:numPr>
          <w:ilvl w:val="0"/>
          <w:numId w:val="4"/>
        </w:numPr>
        <w:rPr>
          <w:rFonts w:cstheme="minorHAnsi"/>
          <w:bCs/>
          <w:lang w:val="ka-GE"/>
        </w:rPr>
      </w:pPr>
      <w:r w:rsidRPr="005B16EB">
        <w:rPr>
          <w:rFonts w:cstheme="minorHAnsi"/>
          <w:bCs/>
        </w:rPr>
        <w:t>All products and installations</w:t>
      </w:r>
      <w:r w:rsidR="00D45946" w:rsidRPr="005B16EB">
        <w:rPr>
          <w:rFonts w:cstheme="minorHAnsi"/>
          <w:bCs/>
        </w:rPr>
        <w:t xml:space="preserve"> </w:t>
      </w:r>
      <w:r w:rsidR="00A34891">
        <w:rPr>
          <w:rFonts w:cstheme="minorHAnsi"/>
          <w:bCs/>
        </w:rPr>
        <w:t>should</w:t>
      </w:r>
      <w:r w:rsidR="00A34891" w:rsidRPr="005B16EB">
        <w:rPr>
          <w:rFonts w:cstheme="minorHAnsi"/>
          <w:bCs/>
        </w:rPr>
        <w:t xml:space="preserve"> </w:t>
      </w:r>
      <w:r w:rsidR="00D45946" w:rsidRPr="005B16EB">
        <w:rPr>
          <w:rFonts w:cstheme="minorHAnsi"/>
          <w:bCs/>
        </w:rPr>
        <w:t>meet highest quality, safety</w:t>
      </w:r>
      <w:r w:rsidR="000371E3" w:rsidRPr="005B16EB">
        <w:rPr>
          <w:rFonts w:cstheme="minorHAnsi"/>
          <w:bCs/>
        </w:rPr>
        <w:t xml:space="preserve"> and performance standards</w:t>
      </w:r>
      <w:r w:rsidR="00077670" w:rsidRPr="005B16EB">
        <w:rPr>
          <w:rFonts w:cstheme="minorHAnsi"/>
          <w:bCs/>
        </w:rPr>
        <w:t xml:space="preserve"> and comply with the</w:t>
      </w:r>
      <w:r w:rsidR="00185D97" w:rsidRPr="005B16EB">
        <w:rPr>
          <w:rFonts w:cstheme="minorHAnsi"/>
          <w:bCs/>
        </w:rPr>
        <w:t xml:space="preserve"> </w:t>
      </w:r>
      <w:r w:rsidR="00077670" w:rsidRPr="005B16EB">
        <w:rPr>
          <w:rFonts w:cstheme="minorHAnsi"/>
          <w:bCs/>
        </w:rPr>
        <w:t>quality and safety requirements</w:t>
      </w:r>
      <w:r w:rsidR="00185D97" w:rsidRPr="005B16EB">
        <w:rPr>
          <w:rFonts w:cstheme="minorHAnsi"/>
          <w:bCs/>
        </w:rPr>
        <w:t xml:space="preserve"> </w:t>
      </w:r>
      <w:r w:rsidR="00B14083">
        <w:rPr>
          <w:rFonts w:cstheme="minorHAnsi"/>
          <w:bCs/>
        </w:rPr>
        <w:t>i</w:t>
      </w:r>
      <w:r w:rsidR="00185D97" w:rsidRPr="005B16EB">
        <w:rPr>
          <w:rFonts w:cstheme="minorHAnsi"/>
          <w:bCs/>
        </w:rPr>
        <w:t xml:space="preserve">n the BOQ and </w:t>
      </w:r>
      <w:r w:rsidR="000E762E" w:rsidRPr="005B16EB">
        <w:rPr>
          <w:rFonts w:cstheme="minorHAnsi"/>
          <w:bCs/>
        </w:rPr>
        <w:t>Attachment A.</w:t>
      </w:r>
    </w:p>
    <w:p w14:paraId="07D52F24" w14:textId="31FD6F61" w:rsidR="00667458" w:rsidRPr="005B16EB" w:rsidRDefault="00667458" w:rsidP="000E257A">
      <w:pPr>
        <w:pStyle w:val="ListParagraph"/>
        <w:numPr>
          <w:ilvl w:val="0"/>
          <w:numId w:val="4"/>
        </w:numPr>
        <w:rPr>
          <w:rFonts w:cstheme="minorHAnsi"/>
          <w:bCs/>
          <w:lang w:val="ka-GE"/>
        </w:rPr>
      </w:pPr>
      <w:r w:rsidRPr="005B16EB">
        <w:rPr>
          <w:rFonts w:cstheme="minorHAnsi"/>
          <w:bCs/>
        </w:rPr>
        <w:t xml:space="preserve">Installation plan </w:t>
      </w:r>
      <w:r w:rsidR="00B14083">
        <w:rPr>
          <w:rFonts w:cstheme="minorHAnsi"/>
          <w:bCs/>
        </w:rPr>
        <w:t>should</w:t>
      </w:r>
      <w:r w:rsidR="00B14083" w:rsidRPr="005B16EB">
        <w:rPr>
          <w:rFonts w:cstheme="minorHAnsi"/>
          <w:bCs/>
        </w:rPr>
        <w:t xml:space="preserve"> </w:t>
      </w:r>
      <w:r w:rsidRPr="005B16EB">
        <w:rPr>
          <w:rFonts w:cstheme="minorHAnsi"/>
          <w:bCs/>
        </w:rPr>
        <w:t xml:space="preserve">be submitted to </w:t>
      </w:r>
      <w:r w:rsidR="00F15087" w:rsidRPr="005B16EB">
        <w:rPr>
          <w:rFonts w:cstheme="minorHAnsi"/>
          <w:bCs/>
        </w:rPr>
        <w:t xml:space="preserve">Technical Manager for </w:t>
      </w:r>
      <w:r w:rsidR="00B172E8" w:rsidRPr="005B16EB">
        <w:rPr>
          <w:rFonts w:cstheme="minorHAnsi"/>
          <w:bCs/>
        </w:rPr>
        <w:t xml:space="preserve">approval, prior to </w:t>
      </w:r>
      <w:r w:rsidR="008E050F" w:rsidRPr="005B16EB">
        <w:rPr>
          <w:rFonts w:cstheme="minorHAnsi"/>
          <w:bCs/>
        </w:rPr>
        <w:t>installation and all new</w:t>
      </w:r>
      <w:r w:rsidR="00386C21" w:rsidRPr="005B16EB">
        <w:rPr>
          <w:rFonts w:cstheme="minorHAnsi"/>
          <w:bCs/>
        </w:rPr>
        <w:t xml:space="preserve"> LED fixtures should be properly</w:t>
      </w:r>
      <w:r w:rsidR="000B6CE1" w:rsidRPr="005B16EB">
        <w:rPr>
          <w:rFonts w:cstheme="minorHAnsi"/>
          <w:bCs/>
        </w:rPr>
        <w:t xml:space="preserve"> installed in the same locations as the old light</w:t>
      </w:r>
      <w:r w:rsidR="00B14083">
        <w:rPr>
          <w:rFonts w:cstheme="minorHAnsi"/>
          <w:bCs/>
        </w:rPr>
        <w:t xml:space="preserve"> fixtures</w:t>
      </w:r>
      <w:r w:rsidR="00B06D67" w:rsidRPr="005B16EB">
        <w:rPr>
          <w:rFonts w:cstheme="minorHAnsi"/>
          <w:bCs/>
        </w:rPr>
        <w:t xml:space="preserve">, to maintain the esthetic </w:t>
      </w:r>
      <w:r w:rsidR="00CC6885" w:rsidRPr="005B16EB">
        <w:rPr>
          <w:rFonts w:cstheme="minorHAnsi"/>
          <w:bCs/>
        </w:rPr>
        <w:t>appearances</w:t>
      </w:r>
      <w:r w:rsidR="004D4E90" w:rsidRPr="005B16EB">
        <w:rPr>
          <w:rFonts w:cstheme="minorHAnsi"/>
          <w:bCs/>
        </w:rPr>
        <w:t xml:space="preserve"> of each area</w:t>
      </w:r>
      <w:r w:rsidR="00CC6885" w:rsidRPr="005B16EB">
        <w:rPr>
          <w:rFonts w:cstheme="minorHAnsi"/>
          <w:bCs/>
        </w:rPr>
        <w:t xml:space="preserve">, in accordance </w:t>
      </w:r>
      <w:r w:rsidR="00155C44" w:rsidRPr="005B16EB">
        <w:rPr>
          <w:rFonts w:cstheme="minorHAnsi"/>
          <w:bCs/>
        </w:rPr>
        <w:t xml:space="preserve">with existing </w:t>
      </w:r>
      <w:r w:rsidR="00D33443" w:rsidRPr="005B16EB">
        <w:rPr>
          <w:rFonts w:cstheme="minorHAnsi"/>
          <w:bCs/>
        </w:rPr>
        <w:t>layout and with the same or better coverage and light</w:t>
      </w:r>
      <w:r w:rsidR="00645607" w:rsidRPr="005B16EB">
        <w:rPr>
          <w:rFonts w:cstheme="minorHAnsi"/>
          <w:bCs/>
        </w:rPr>
        <w:t xml:space="preserve"> distribution. The Mall Technical manager</w:t>
      </w:r>
      <w:r w:rsidR="00E417C5" w:rsidRPr="005B16EB">
        <w:rPr>
          <w:rFonts w:cstheme="minorHAnsi"/>
          <w:bCs/>
        </w:rPr>
        <w:t xml:space="preserve"> shall have right to reject any im</w:t>
      </w:r>
      <w:r w:rsidR="00D727A7" w:rsidRPr="005B16EB">
        <w:rPr>
          <w:rFonts w:cstheme="minorHAnsi"/>
          <w:bCs/>
        </w:rPr>
        <w:t xml:space="preserve">proper installation, that </w:t>
      </w:r>
      <w:r w:rsidR="008E4590" w:rsidRPr="005B16EB">
        <w:rPr>
          <w:rFonts w:cstheme="minorHAnsi"/>
          <w:bCs/>
        </w:rPr>
        <w:t>does not comply with above conditions</w:t>
      </w:r>
      <w:r w:rsidR="00B14083">
        <w:rPr>
          <w:rFonts w:cstheme="minorHAnsi"/>
          <w:bCs/>
        </w:rPr>
        <w:t>.</w:t>
      </w:r>
    </w:p>
    <w:p w14:paraId="187E3C31" w14:textId="62A6A537" w:rsidR="00F538D0" w:rsidRPr="005B16EB" w:rsidRDefault="00F538D0" w:rsidP="000E257A">
      <w:pPr>
        <w:pStyle w:val="ListParagraph"/>
        <w:numPr>
          <w:ilvl w:val="0"/>
          <w:numId w:val="4"/>
        </w:numPr>
        <w:rPr>
          <w:rFonts w:cstheme="minorHAnsi"/>
          <w:b/>
          <w:lang w:val="ka-GE"/>
        </w:rPr>
      </w:pPr>
      <w:r w:rsidRPr="005B16EB">
        <w:rPr>
          <w:rFonts w:cstheme="minorHAnsi"/>
        </w:rPr>
        <w:t xml:space="preserve">All </w:t>
      </w:r>
      <w:r w:rsidR="00B14083">
        <w:rPr>
          <w:rFonts w:cstheme="minorHAnsi"/>
        </w:rPr>
        <w:t xml:space="preserve">required </w:t>
      </w:r>
      <w:r w:rsidRPr="005B16EB">
        <w:rPr>
          <w:rFonts w:cstheme="minorHAnsi"/>
        </w:rPr>
        <w:t>tools</w:t>
      </w:r>
      <w:r w:rsidR="00B14083">
        <w:rPr>
          <w:rFonts w:cstheme="minorHAnsi"/>
        </w:rPr>
        <w:t>, materials</w:t>
      </w:r>
      <w:r w:rsidRPr="005B16EB">
        <w:rPr>
          <w:rFonts w:cstheme="minorHAnsi"/>
        </w:rPr>
        <w:t xml:space="preserve"> and equipment, for installation of light fixtures should be provided by contractor</w:t>
      </w:r>
      <w:r w:rsidR="00B14083">
        <w:rPr>
          <w:rFonts w:cstheme="minorHAnsi"/>
        </w:rPr>
        <w:t>.</w:t>
      </w:r>
    </w:p>
    <w:p w14:paraId="3DD7DB8C" w14:textId="53206792" w:rsidR="0007429F" w:rsidRPr="005B16EB" w:rsidRDefault="003F418E" w:rsidP="000E257A">
      <w:pPr>
        <w:pStyle w:val="ListParagraph"/>
        <w:numPr>
          <w:ilvl w:val="0"/>
          <w:numId w:val="4"/>
        </w:numPr>
        <w:rPr>
          <w:rFonts w:cstheme="minorHAnsi"/>
          <w:b/>
          <w:lang w:val="ka-GE"/>
        </w:rPr>
      </w:pPr>
      <w:r w:rsidRPr="005B16EB">
        <w:rPr>
          <w:rFonts w:cstheme="minorHAnsi"/>
        </w:rPr>
        <w:t>Any damage</w:t>
      </w:r>
      <w:r w:rsidR="00B14083">
        <w:rPr>
          <w:rFonts w:cstheme="minorHAnsi"/>
        </w:rPr>
        <w:t>s</w:t>
      </w:r>
      <w:r w:rsidRPr="005B16EB">
        <w:rPr>
          <w:rFonts w:cstheme="minorHAnsi"/>
        </w:rPr>
        <w:t xml:space="preserve"> c</w:t>
      </w:r>
      <w:r w:rsidR="001E791B" w:rsidRPr="005B16EB">
        <w:rPr>
          <w:rFonts w:cstheme="minorHAnsi"/>
        </w:rPr>
        <w:t>a</w:t>
      </w:r>
      <w:r w:rsidRPr="005B16EB">
        <w:rPr>
          <w:rFonts w:cstheme="minorHAnsi"/>
        </w:rPr>
        <w:t>used by the Contractor</w:t>
      </w:r>
      <w:r w:rsidR="001E791B" w:rsidRPr="005B16EB">
        <w:rPr>
          <w:rFonts w:cstheme="minorHAnsi"/>
        </w:rPr>
        <w:t xml:space="preserve"> during the installation</w:t>
      </w:r>
      <w:r w:rsidR="00C53403" w:rsidRPr="005B16EB">
        <w:rPr>
          <w:rFonts w:cstheme="minorHAnsi"/>
        </w:rPr>
        <w:t>, including but not limited</w:t>
      </w:r>
      <w:r w:rsidR="00CA0DC5" w:rsidRPr="005B16EB">
        <w:rPr>
          <w:rFonts w:cstheme="minorHAnsi"/>
        </w:rPr>
        <w:t xml:space="preserve"> to any damage to the ceiling</w:t>
      </w:r>
      <w:r w:rsidR="00EF5E97" w:rsidRPr="005B16EB">
        <w:rPr>
          <w:rFonts w:cstheme="minorHAnsi"/>
        </w:rPr>
        <w:t xml:space="preserve">, shall be </w:t>
      </w:r>
      <w:r w:rsidR="00B14083">
        <w:rPr>
          <w:rFonts w:cstheme="minorHAnsi"/>
        </w:rPr>
        <w:t>rectified by</w:t>
      </w:r>
      <w:r w:rsidR="00A52879" w:rsidRPr="005B16EB">
        <w:rPr>
          <w:rFonts w:cstheme="minorHAnsi"/>
        </w:rPr>
        <w:t xml:space="preserve"> the Contractor </w:t>
      </w:r>
      <w:r w:rsidR="00B14083">
        <w:rPr>
          <w:rFonts w:cstheme="minorHAnsi"/>
        </w:rPr>
        <w:t>at own account</w:t>
      </w:r>
      <w:r w:rsidR="002A7874" w:rsidRPr="005B16EB">
        <w:rPr>
          <w:rFonts w:cstheme="minorHAnsi"/>
        </w:rPr>
        <w:t xml:space="preserve"> </w:t>
      </w:r>
      <w:r w:rsidR="00B14083">
        <w:rPr>
          <w:rFonts w:cstheme="minorHAnsi"/>
        </w:rPr>
        <w:t>(s</w:t>
      </w:r>
      <w:r w:rsidR="002A7874" w:rsidRPr="005B16EB">
        <w:rPr>
          <w:rFonts w:cstheme="minorHAnsi"/>
        </w:rPr>
        <w:t>ee Attachment A for guideline</w:t>
      </w:r>
      <w:r w:rsidR="00B14083">
        <w:rPr>
          <w:rFonts w:cstheme="minorHAnsi"/>
        </w:rPr>
        <w:t>)</w:t>
      </w:r>
      <w:r w:rsidR="007E3979" w:rsidRPr="005B16EB">
        <w:rPr>
          <w:rFonts w:cstheme="minorHAnsi"/>
        </w:rPr>
        <w:t>.</w:t>
      </w:r>
      <w:r w:rsidR="00EF5E97" w:rsidRPr="005B16EB">
        <w:rPr>
          <w:rFonts w:cstheme="minorHAnsi"/>
        </w:rPr>
        <w:t xml:space="preserve"> </w:t>
      </w:r>
    </w:p>
    <w:p w14:paraId="1D0E6918" w14:textId="094D79A8" w:rsidR="0007429F" w:rsidRPr="0094704C" w:rsidRDefault="0007429F" w:rsidP="0094704C">
      <w:pPr>
        <w:pStyle w:val="ListParagraph"/>
        <w:ind w:left="1800"/>
        <w:rPr>
          <w:rFonts w:cstheme="minorHAnsi"/>
          <w:b/>
          <w:lang w:val="ka-GE"/>
        </w:rPr>
      </w:pPr>
    </w:p>
    <w:p w14:paraId="4019E836" w14:textId="3AC1AD5D" w:rsidR="00B14083" w:rsidRPr="0094704C" w:rsidRDefault="00B14083" w:rsidP="000E257A">
      <w:pPr>
        <w:pStyle w:val="ListParagraph"/>
        <w:numPr>
          <w:ilvl w:val="0"/>
          <w:numId w:val="4"/>
        </w:numPr>
        <w:rPr>
          <w:rFonts w:cstheme="minorHAnsi"/>
          <w:b/>
          <w:lang w:val="ka-GE"/>
        </w:rPr>
      </w:pPr>
      <w:r>
        <w:rPr>
          <w:rFonts w:cstheme="minorHAnsi"/>
        </w:rPr>
        <w:t xml:space="preserve">Warranty responsibilities: </w:t>
      </w:r>
    </w:p>
    <w:p w14:paraId="33248AA6" w14:textId="1BE7CF2F" w:rsidR="00B14083" w:rsidRPr="0094704C" w:rsidRDefault="00B14083" w:rsidP="0094704C">
      <w:pPr>
        <w:pStyle w:val="ListParagraph"/>
        <w:numPr>
          <w:ilvl w:val="1"/>
          <w:numId w:val="4"/>
        </w:numPr>
        <w:rPr>
          <w:rFonts w:cstheme="minorHAnsi"/>
          <w:b/>
          <w:lang w:val="ka-GE"/>
        </w:rPr>
      </w:pPr>
      <w:r w:rsidRPr="00B14083">
        <w:rPr>
          <w:rFonts w:cstheme="minorHAnsi"/>
        </w:rPr>
        <w:t xml:space="preserve">The warranty of the </w:t>
      </w:r>
      <w:r w:rsidRPr="00E61147">
        <w:rPr>
          <w:rFonts w:cstheme="minorHAnsi"/>
        </w:rPr>
        <w:t>new LED light fixtures shall not less than 5 years. See Attachment A for Requirements.</w:t>
      </w:r>
    </w:p>
    <w:p w14:paraId="4CE29263" w14:textId="5E403DEF" w:rsidR="00F81DD0" w:rsidRPr="005B16EB" w:rsidRDefault="00B14083" w:rsidP="0094704C">
      <w:pPr>
        <w:pStyle w:val="ListParagraph"/>
        <w:numPr>
          <w:ilvl w:val="1"/>
          <w:numId w:val="4"/>
        </w:numPr>
        <w:rPr>
          <w:rFonts w:cstheme="minorHAnsi"/>
          <w:b/>
          <w:lang w:val="ka-GE"/>
        </w:rPr>
      </w:pPr>
      <w:r>
        <w:rPr>
          <w:rFonts w:cstheme="minorHAnsi"/>
        </w:rPr>
        <w:t>After installation, in case of light fixture will burn out, t</w:t>
      </w:r>
      <w:r w:rsidR="0007429F" w:rsidRPr="005B16EB">
        <w:rPr>
          <w:rFonts w:cstheme="minorHAnsi"/>
        </w:rPr>
        <w:t xml:space="preserve">he contractor </w:t>
      </w:r>
      <w:r>
        <w:rPr>
          <w:rFonts w:cstheme="minorHAnsi"/>
        </w:rPr>
        <w:t>should</w:t>
      </w:r>
      <w:r w:rsidR="0007429F" w:rsidRPr="005B16EB">
        <w:rPr>
          <w:rFonts w:cstheme="minorHAnsi"/>
        </w:rPr>
        <w:t xml:space="preserve"> replace </w:t>
      </w:r>
      <w:r>
        <w:rPr>
          <w:rFonts w:cstheme="minorHAnsi"/>
        </w:rPr>
        <w:t>it</w:t>
      </w:r>
      <w:r w:rsidR="0007429F" w:rsidRPr="005B16EB">
        <w:rPr>
          <w:rFonts w:cstheme="minorHAnsi"/>
        </w:rPr>
        <w:t xml:space="preserve"> </w:t>
      </w:r>
      <w:r w:rsidR="004D31EC" w:rsidRPr="005B16EB">
        <w:rPr>
          <w:rFonts w:cstheme="minorHAnsi"/>
        </w:rPr>
        <w:t>within</w:t>
      </w:r>
      <w:r w:rsidR="0007429F" w:rsidRPr="005B16EB">
        <w:rPr>
          <w:rFonts w:cstheme="minorHAnsi"/>
        </w:rPr>
        <w:t xml:space="preserve"> 24</w:t>
      </w:r>
      <w:r w:rsidR="00F81DD0" w:rsidRPr="005B16EB">
        <w:rPr>
          <w:rFonts w:cstheme="minorHAnsi"/>
        </w:rPr>
        <w:t xml:space="preserve"> </w:t>
      </w:r>
      <w:r w:rsidR="0007429F" w:rsidRPr="005B16EB">
        <w:rPr>
          <w:rFonts w:cstheme="minorHAnsi"/>
        </w:rPr>
        <w:t xml:space="preserve">hours </w:t>
      </w:r>
      <w:r w:rsidR="00401BB4" w:rsidRPr="005B16EB">
        <w:rPr>
          <w:rFonts w:cstheme="minorHAnsi"/>
        </w:rPr>
        <w:t>of not</w:t>
      </w:r>
      <w:r w:rsidR="002103AA" w:rsidRPr="005B16EB">
        <w:rPr>
          <w:rFonts w:cstheme="minorHAnsi"/>
        </w:rPr>
        <w:t>ification</w:t>
      </w:r>
      <w:r w:rsidR="0007429F" w:rsidRPr="005B16EB">
        <w:rPr>
          <w:rFonts w:cstheme="minorHAnsi"/>
        </w:rPr>
        <w:t xml:space="preserve">, during the warranty period. </w:t>
      </w:r>
      <w:r w:rsidR="00953948" w:rsidRPr="005B16EB">
        <w:rPr>
          <w:rFonts w:cstheme="minorHAnsi"/>
        </w:rPr>
        <w:t xml:space="preserve">All </w:t>
      </w:r>
      <w:r>
        <w:rPr>
          <w:rFonts w:cstheme="minorHAnsi"/>
        </w:rPr>
        <w:t>required</w:t>
      </w:r>
      <w:r w:rsidRPr="005B16EB">
        <w:rPr>
          <w:rFonts w:cstheme="minorHAnsi"/>
        </w:rPr>
        <w:t xml:space="preserve"> </w:t>
      </w:r>
      <w:r w:rsidR="00953948" w:rsidRPr="005B16EB">
        <w:rPr>
          <w:rFonts w:cstheme="minorHAnsi"/>
        </w:rPr>
        <w:t>tools</w:t>
      </w:r>
      <w:r>
        <w:rPr>
          <w:rFonts w:cstheme="minorHAnsi"/>
        </w:rPr>
        <w:t>, materials</w:t>
      </w:r>
      <w:r w:rsidR="00953948" w:rsidRPr="005B16EB">
        <w:rPr>
          <w:rFonts w:cstheme="minorHAnsi"/>
        </w:rPr>
        <w:t xml:space="preserve"> and equipment</w:t>
      </w:r>
      <w:r w:rsidR="006E77A4" w:rsidRPr="005B16EB">
        <w:rPr>
          <w:rFonts w:cstheme="minorHAnsi"/>
        </w:rPr>
        <w:t xml:space="preserve"> </w:t>
      </w:r>
      <w:r>
        <w:rPr>
          <w:rFonts w:cstheme="minorHAnsi"/>
        </w:rPr>
        <w:t>for such works should be</w:t>
      </w:r>
      <w:r w:rsidRPr="005B16EB">
        <w:rPr>
          <w:rFonts w:cstheme="minorHAnsi"/>
        </w:rPr>
        <w:t xml:space="preserve"> </w:t>
      </w:r>
      <w:r>
        <w:rPr>
          <w:rFonts w:cstheme="minorHAnsi"/>
        </w:rPr>
        <w:t>provided by contractor</w:t>
      </w:r>
      <w:r w:rsidR="0007429F" w:rsidRPr="005B16EB">
        <w:rPr>
          <w:rFonts w:cstheme="minorHAnsi"/>
        </w:rPr>
        <w:t>.</w:t>
      </w:r>
      <w:r w:rsidR="006E77A4" w:rsidRPr="005B16EB">
        <w:rPr>
          <w:rFonts w:cstheme="minorHAnsi"/>
        </w:rPr>
        <w:t xml:space="preserve"> See Attachment A for re</w:t>
      </w:r>
      <w:r w:rsidR="00953948" w:rsidRPr="005B16EB">
        <w:rPr>
          <w:rFonts w:cstheme="minorHAnsi"/>
        </w:rPr>
        <w:t>quirements.</w:t>
      </w:r>
    </w:p>
    <w:p w14:paraId="2B16C38C" w14:textId="09D81805" w:rsidR="0007429F" w:rsidRPr="005B16EB" w:rsidRDefault="00F81DD0" w:rsidP="0094704C">
      <w:pPr>
        <w:pStyle w:val="ListParagraph"/>
        <w:numPr>
          <w:ilvl w:val="1"/>
          <w:numId w:val="4"/>
        </w:numPr>
        <w:rPr>
          <w:b/>
          <w:bCs/>
          <w:lang w:val="ka-GE"/>
        </w:rPr>
      </w:pPr>
      <w:r w:rsidRPr="65D65F97">
        <w:t xml:space="preserve">The contractor </w:t>
      </w:r>
      <w:r w:rsidR="00563154" w:rsidRPr="65D65F97">
        <w:t>should</w:t>
      </w:r>
      <w:r w:rsidRPr="65D65F97">
        <w:t xml:space="preserve"> have </w:t>
      </w:r>
      <w:r w:rsidR="00563154" w:rsidRPr="65D65F97">
        <w:t xml:space="preserve">in stock </w:t>
      </w:r>
      <w:r w:rsidRPr="65D65F97">
        <w:t xml:space="preserve">minimum </w:t>
      </w:r>
      <w:r w:rsidR="00650031" w:rsidRPr="65D65F97">
        <w:t>local replacement inventory</w:t>
      </w:r>
      <w:r w:rsidR="0066264B" w:rsidRPr="65D65F97">
        <w:t xml:space="preserve"> </w:t>
      </w:r>
      <w:r w:rsidR="00B14083" w:rsidRPr="65D65F97">
        <w:t xml:space="preserve">in amount </w:t>
      </w:r>
      <w:r w:rsidR="00C12D21" w:rsidRPr="65D65F97">
        <w:t>of 2</w:t>
      </w:r>
      <w:r w:rsidRPr="65D65F97">
        <w:t xml:space="preserve">% of each type </w:t>
      </w:r>
      <w:r w:rsidR="00B14083" w:rsidRPr="65D65F97">
        <w:t xml:space="preserve">of </w:t>
      </w:r>
      <w:r w:rsidRPr="65D65F97">
        <w:t xml:space="preserve">light fixtures. </w:t>
      </w:r>
    </w:p>
    <w:p w14:paraId="29B4795B" w14:textId="3A92D310" w:rsidR="3A7539B8" w:rsidRPr="00C354D8" w:rsidRDefault="3A7539B8" w:rsidP="65D65F97">
      <w:pPr>
        <w:pStyle w:val="ListParagraph"/>
        <w:numPr>
          <w:ilvl w:val="1"/>
          <w:numId w:val="4"/>
        </w:numPr>
        <w:rPr>
          <w:rFonts w:eastAsiaTheme="minorEastAsia"/>
          <w:lang w:val="ka-GE"/>
        </w:rPr>
      </w:pPr>
      <w:r w:rsidRPr="00C354D8">
        <w:t>Mall Technical Service will, at its discretion, check the illumination of the lamps and compare the data given in the specification. In case the data is reduced by 30%, then the contractor is obliged to replace the indicated lamp.</w:t>
      </w:r>
    </w:p>
    <w:p w14:paraId="184D4B68" w14:textId="3DE8F428" w:rsidR="00F56290" w:rsidRPr="00DF74E6" w:rsidRDefault="00724351" w:rsidP="000E257A">
      <w:pPr>
        <w:pStyle w:val="ListParagraph"/>
        <w:numPr>
          <w:ilvl w:val="0"/>
          <w:numId w:val="4"/>
        </w:numPr>
        <w:rPr>
          <w:rFonts w:cstheme="minorHAnsi"/>
          <w:bCs/>
          <w:lang w:val="ka-GE"/>
        </w:rPr>
      </w:pPr>
      <w:r>
        <w:rPr>
          <w:rFonts w:cstheme="minorHAnsi"/>
          <w:bCs/>
        </w:rPr>
        <w:t xml:space="preserve">During </w:t>
      </w:r>
      <w:r w:rsidR="00F50978">
        <w:rPr>
          <w:rFonts w:cstheme="minorHAnsi"/>
          <w:bCs/>
        </w:rPr>
        <w:t>installation</w:t>
      </w:r>
      <w:r w:rsidR="0059663A">
        <w:rPr>
          <w:rFonts w:cstheme="minorHAnsi"/>
          <w:bCs/>
        </w:rPr>
        <w:t>,</w:t>
      </w:r>
      <w:r w:rsidR="00F50978">
        <w:rPr>
          <w:rFonts w:cstheme="minorHAnsi"/>
          <w:bCs/>
        </w:rPr>
        <w:t xml:space="preserve"> t</w:t>
      </w:r>
      <w:r w:rsidR="00F56290" w:rsidRPr="005B16EB">
        <w:rPr>
          <w:rFonts w:cstheme="minorHAnsi"/>
          <w:bCs/>
        </w:rPr>
        <w:t xml:space="preserve">he </w:t>
      </w:r>
      <w:r>
        <w:rPr>
          <w:rFonts w:cstheme="minorHAnsi"/>
          <w:bCs/>
        </w:rPr>
        <w:t>power</w:t>
      </w:r>
      <w:r w:rsidRPr="005B16EB">
        <w:rPr>
          <w:rFonts w:cstheme="minorHAnsi"/>
          <w:bCs/>
        </w:rPr>
        <w:t xml:space="preserve"> </w:t>
      </w:r>
      <w:r w:rsidR="00F56290" w:rsidRPr="005B16EB">
        <w:rPr>
          <w:rFonts w:cstheme="minorHAnsi"/>
          <w:bCs/>
        </w:rPr>
        <w:t>for tools will be provided by Mall</w:t>
      </w:r>
      <w:r>
        <w:rPr>
          <w:rFonts w:cstheme="minorHAnsi"/>
          <w:bCs/>
        </w:rPr>
        <w:t>.</w:t>
      </w:r>
      <w:r w:rsidR="00F56290" w:rsidRPr="005B16EB">
        <w:rPr>
          <w:rFonts w:cstheme="minorHAnsi"/>
          <w:bCs/>
        </w:rPr>
        <w:t xml:space="preserve"> </w:t>
      </w:r>
      <w:r>
        <w:rPr>
          <w:rFonts w:cstheme="minorHAnsi"/>
          <w:bCs/>
        </w:rPr>
        <w:t>A</w:t>
      </w:r>
      <w:r w:rsidR="00F56290" w:rsidRPr="005B16EB">
        <w:rPr>
          <w:rFonts w:cstheme="minorHAnsi"/>
          <w:bCs/>
        </w:rPr>
        <w:t>ll extension cords and sockets are contractor</w:t>
      </w:r>
      <w:r w:rsidR="009C34E6" w:rsidRPr="005B16EB">
        <w:rPr>
          <w:rFonts w:cstheme="minorHAnsi"/>
          <w:bCs/>
        </w:rPr>
        <w:t xml:space="preserve">’s </w:t>
      </w:r>
      <w:r w:rsidR="00816A47" w:rsidRPr="005B16EB">
        <w:rPr>
          <w:rFonts w:cstheme="minorHAnsi"/>
          <w:bCs/>
        </w:rPr>
        <w:t>responsibility</w:t>
      </w:r>
      <w:r w:rsidR="00F56290" w:rsidRPr="005B16EB">
        <w:rPr>
          <w:rFonts w:cstheme="minorHAnsi"/>
          <w:bCs/>
        </w:rPr>
        <w:t xml:space="preserve">. </w:t>
      </w:r>
      <w:r>
        <w:rPr>
          <w:rFonts w:cstheme="minorHAnsi"/>
          <w:bCs/>
        </w:rPr>
        <w:t>A</w:t>
      </w:r>
      <w:r w:rsidR="00F56290" w:rsidRPr="005B16EB">
        <w:rPr>
          <w:rFonts w:cstheme="minorHAnsi"/>
          <w:bCs/>
        </w:rPr>
        <w:t xml:space="preserve">ll electrical equipment will be checked by Mall Electrical Engineer. </w:t>
      </w:r>
    </w:p>
    <w:p w14:paraId="4D5D1555" w14:textId="586E1354" w:rsidR="00DF74E6" w:rsidRPr="005B16EB" w:rsidRDefault="32DBFA3A" w:rsidP="65D65F97">
      <w:pPr>
        <w:pStyle w:val="ListParagraph"/>
        <w:numPr>
          <w:ilvl w:val="0"/>
          <w:numId w:val="4"/>
        </w:numPr>
        <w:rPr>
          <w:lang w:val="ka-GE"/>
        </w:rPr>
      </w:pPr>
      <w:r>
        <w:t>Selected companies s</w:t>
      </w:r>
      <w:r w:rsidR="15D0C0DD">
        <w:t xml:space="preserve">hould provide the samples of each light fixtures </w:t>
      </w:r>
      <w:r w:rsidR="5FE1ED3A">
        <w:t xml:space="preserve">minimum in </w:t>
      </w:r>
      <w:r w:rsidR="0002209C">
        <w:t>3</w:t>
      </w:r>
      <w:r w:rsidR="5FE1ED3A">
        <w:t xml:space="preserve"> weeks </w:t>
      </w:r>
      <w:r w:rsidR="733D9136">
        <w:t xml:space="preserve">after tended deadline </w:t>
      </w:r>
      <w:r w:rsidR="0A746C69">
        <w:t xml:space="preserve">upon Mall tech department request, </w:t>
      </w:r>
      <w:r w:rsidR="5FE1ED3A">
        <w:t>for testing and approval</w:t>
      </w:r>
      <w:r w:rsidR="1E748232">
        <w:t>.</w:t>
      </w:r>
      <w:r w:rsidR="725CC03C">
        <w:t xml:space="preserve"> </w:t>
      </w:r>
    </w:p>
    <w:p w14:paraId="685286FB" w14:textId="77777777" w:rsidR="00C55ADB" w:rsidRDefault="00C55ADB" w:rsidP="00C55ADB">
      <w:pPr>
        <w:rPr>
          <w:rFonts w:ascii="Sylfaen" w:hAnsi="Sylfaen" w:cstheme="minorHAnsi"/>
          <w:lang w:val="ka-GE"/>
        </w:rPr>
      </w:pPr>
    </w:p>
    <w:p w14:paraId="41113FD9" w14:textId="77777777" w:rsidR="00736D3F" w:rsidRDefault="00736D3F" w:rsidP="00C55ADB">
      <w:pPr>
        <w:rPr>
          <w:rFonts w:ascii="Sylfaen" w:hAnsi="Sylfaen" w:cstheme="minorHAnsi"/>
          <w:lang w:val="ka-GE"/>
        </w:rPr>
      </w:pPr>
    </w:p>
    <w:p w14:paraId="4DCB3A8D" w14:textId="77777777" w:rsidR="00736D3F" w:rsidRPr="00736D3F" w:rsidRDefault="00736D3F" w:rsidP="00C55ADB">
      <w:pPr>
        <w:rPr>
          <w:rFonts w:ascii="Sylfaen" w:hAnsi="Sylfaen" w:cstheme="minorHAnsi"/>
          <w:lang w:val="ka-GE"/>
        </w:rPr>
      </w:pPr>
    </w:p>
    <w:p w14:paraId="08922172" w14:textId="77777777" w:rsidR="00C55ADB" w:rsidRDefault="00C55ADB" w:rsidP="00C55ADB">
      <w:pPr>
        <w:rPr>
          <w:rFonts w:ascii="Sylfaen" w:hAnsi="Sylfaen" w:cstheme="minorHAnsi"/>
          <w:lang w:val="ka-GE"/>
        </w:rPr>
      </w:pPr>
    </w:p>
    <w:p w14:paraId="6919CD4E" w14:textId="77777777" w:rsidR="00CD7BDA" w:rsidRDefault="00CD7BDA" w:rsidP="00C55ADB">
      <w:pPr>
        <w:rPr>
          <w:rFonts w:ascii="Sylfaen" w:hAnsi="Sylfaen" w:cstheme="minorHAnsi"/>
          <w:lang w:val="ka-GE"/>
        </w:rPr>
      </w:pPr>
    </w:p>
    <w:p w14:paraId="1DE620B3" w14:textId="77777777" w:rsidR="002E63DD" w:rsidRDefault="002E63DD" w:rsidP="00C55ADB">
      <w:pPr>
        <w:rPr>
          <w:rFonts w:ascii="Sylfaen" w:hAnsi="Sylfaen" w:cstheme="minorHAnsi"/>
          <w:lang w:val="ka-GE"/>
        </w:rPr>
      </w:pPr>
    </w:p>
    <w:p w14:paraId="20813411" w14:textId="77777777" w:rsidR="002E63DD" w:rsidRPr="00CD7BDA" w:rsidRDefault="002E63DD" w:rsidP="00C55ADB">
      <w:pPr>
        <w:rPr>
          <w:rFonts w:ascii="Sylfaen" w:hAnsi="Sylfaen" w:cstheme="minorHAnsi"/>
          <w:lang w:val="ka-GE"/>
        </w:rPr>
      </w:pPr>
    </w:p>
    <w:p w14:paraId="17B73D21" w14:textId="5E2F3B4A" w:rsidR="00C55ADB" w:rsidRPr="005B16EB" w:rsidRDefault="005E5488" w:rsidP="00C55ADB">
      <w:pPr>
        <w:pStyle w:val="ListParagraph"/>
        <w:numPr>
          <w:ilvl w:val="0"/>
          <w:numId w:val="2"/>
        </w:numPr>
        <w:rPr>
          <w:rFonts w:cstheme="minorHAnsi"/>
          <w:lang w:val="ka-GE"/>
        </w:rPr>
      </w:pPr>
      <w:r w:rsidRPr="005B16EB">
        <w:rPr>
          <w:rFonts w:cstheme="minorHAnsi"/>
          <w:b/>
          <w:sz w:val="24"/>
          <w:szCs w:val="24"/>
        </w:rPr>
        <w:t>Works Performance Schedule (</w:t>
      </w:r>
      <w:r w:rsidR="009B2F00" w:rsidRPr="005B16EB">
        <w:rPr>
          <w:rFonts w:cstheme="minorHAnsi"/>
          <w:b/>
          <w:sz w:val="24"/>
          <w:szCs w:val="24"/>
        </w:rPr>
        <w:t xml:space="preserve">Calendar </w:t>
      </w:r>
      <w:r w:rsidR="00724351">
        <w:rPr>
          <w:rFonts w:cstheme="minorHAnsi"/>
          <w:b/>
          <w:sz w:val="24"/>
          <w:szCs w:val="24"/>
        </w:rPr>
        <w:t>plan</w:t>
      </w:r>
      <w:r w:rsidRPr="005B16EB">
        <w:rPr>
          <w:rFonts w:cstheme="minorHAnsi"/>
          <w:b/>
          <w:sz w:val="24"/>
          <w:szCs w:val="24"/>
        </w:rPr>
        <w:t>)</w:t>
      </w:r>
    </w:p>
    <w:p w14:paraId="6BB0E35E" w14:textId="77777777" w:rsidR="00C55ADB" w:rsidRPr="005B16EB" w:rsidRDefault="00C55ADB" w:rsidP="00C55ADB">
      <w:pPr>
        <w:pStyle w:val="ListParagraph"/>
        <w:ind w:left="990"/>
        <w:rPr>
          <w:rFonts w:cstheme="minorHAnsi"/>
          <w:sz w:val="24"/>
          <w:szCs w:val="24"/>
          <w:lang w:val="ka-GE"/>
        </w:rPr>
      </w:pPr>
    </w:p>
    <w:p w14:paraId="7C0F78D1" w14:textId="59EDAD8C" w:rsidR="009B2F00" w:rsidRPr="005B16EB" w:rsidRDefault="009B2F00" w:rsidP="00C55ADB">
      <w:pPr>
        <w:pStyle w:val="ListParagraph"/>
        <w:ind w:left="990"/>
        <w:rPr>
          <w:rFonts w:cstheme="minorHAnsi"/>
        </w:rPr>
      </w:pPr>
      <w:r w:rsidRPr="005B16EB">
        <w:rPr>
          <w:rFonts w:cstheme="minorHAnsi"/>
        </w:rPr>
        <w:t xml:space="preserve">The contractor should provide the Works performance schedule, where </w:t>
      </w:r>
      <w:r w:rsidR="0060209B">
        <w:rPr>
          <w:rFonts w:cstheme="minorHAnsi"/>
        </w:rPr>
        <w:t>should</w:t>
      </w:r>
      <w:r w:rsidR="0060209B" w:rsidRPr="005B16EB">
        <w:rPr>
          <w:rFonts w:cstheme="minorHAnsi"/>
        </w:rPr>
        <w:t xml:space="preserve"> </w:t>
      </w:r>
      <w:r w:rsidRPr="005B16EB">
        <w:rPr>
          <w:rFonts w:cstheme="minorHAnsi"/>
        </w:rPr>
        <w:t>be</w:t>
      </w:r>
      <w:r w:rsidR="0060209B">
        <w:rPr>
          <w:rFonts w:cstheme="minorHAnsi"/>
        </w:rPr>
        <w:t xml:space="preserve"> the </w:t>
      </w:r>
      <w:r w:rsidRPr="005B16EB">
        <w:rPr>
          <w:rFonts w:cstheme="minorHAnsi"/>
        </w:rPr>
        <w:t>following points:</w:t>
      </w:r>
    </w:p>
    <w:p w14:paraId="789AEAE0" w14:textId="2402F4E8" w:rsidR="009B2F00" w:rsidRPr="005B16EB" w:rsidRDefault="005E5488" w:rsidP="009B2F00">
      <w:pPr>
        <w:pStyle w:val="ListParagraph"/>
        <w:numPr>
          <w:ilvl w:val="0"/>
          <w:numId w:val="8"/>
        </w:numPr>
        <w:rPr>
          <w:rFonts w:cstheme="minorHAnsi"/>
        </w:rPr>
      </w:pPr>
      <w:r w:rsidRPr="005B16EB">
        <w:rPr>
          <w:rFonts w:cstheme="minorHAnsi"/>
        </w:rPr>
        <w:t>Working zones and timeline (Zones like</w:t>
      </w:r>
      <w:r w:rsidR="0060209B">
        <w:rPr>
          <w:rFonts w:cstheme="minorHAnsi"/>
        </w:rPr>
        <w:t xml:space="preserve">: </w:t>
      </w:r>
      <w:r w:rsidRPr="005B16EB">
        <w:rPr>
          <w:rFonts w:cstheme="minorHAnsi"/>
        </w:rPr>
        <w:t>1 parking</w:t>
      </w:r>
      <w:r w:rsidR="0060209B">
        <w:rPr>
          <w:rFonts w:cstheme="minorHAnsi"/>
        </w:rPr>
        <w:t xml:space="preserve"> or</w:t>
      </w:r>
      <w:r w:rsidRPr="005B16EB">
        <w:rPr>
          <w:rFonts w:cstheme="minorHAnsi"/>
        </w:rPr>
        <w:t xml:space="preserve"> B block staircases);</w:t>
      </w:r>
    </w:p>
    <w:p w14:paraId="4C950209" w14:textId="1A40995C" w:rsidR="00C55ADB" w:rsidRPr="005B16EB" w:rsidRDefault="00382C50" w:rsidP="00382C50">
      <w:pPr>
        <w:pStyle w:val="ListParagraph"/>
        <w:numPr>
          <w:ilvl w:val="0"/>
          <w:numId w:val="8"/>
        </w:numPr>
        <w:rPr>
          <w:rFonts w:cstheme="minorHAnsi"/>
        </w:rPr>
      </w:pPr>
      <w:r w:rsidRPr="005B16EB">
        <w:rPr>
          <w:rFonts w:cstheme="minorHAnsi"/>
        </w:rPr>
        <w:t xml:space="preserve">Materials delivery time to the Mall. Need to </w:t>
      </w:r>
      <w:r w:rsidR="0094704C">
        <w:rPr>
          <w:rFonts w:cstheme="minorHAnsi"/>
        </w:rPr>
        <w:t>fulfill</w:t>
      </w:r>
      <w:r w:rsidR="0060209B">
        <w:rPr>
          <w:rFonts w:cstheme="minorHAnsi"/>
        </w:rPr>
        <w:t xml:space="preserve"> “Internal Requirements”. (</w:t>
      </w:r>
      <w:r w:rsidRPr="005B16EB">
        <w:rPr>
          <w:rFonts w:cstheme="minorHAnsi"/>
        </w:rPr>
        <w:t>Work Notification form</w:t>
      </w:r>
      <w:r w:rsidR="0060209B">
        <w:rPr>
          <w:rFonts w:cstheme="minorHAnsi"/>
        </w:rPr>
        <w:t xml:space="preserve"> to be applied)</w:t>
      </w:r>
      <w:r w:rsidRPr="005B16EB">
        <w:rPr>
          <w:rFonts w:cstheme="minorHAnsi"/>
        </w:rPr>
        <w:t>.</w:t>
      </w:r>
    </w:p>
    <w:p w14:paraId="0B7BDE6D" w14:textId="77777777" w:rsidR="00C55ADB" w:rsidRPr="005B16EB" w:rsidRDefault="00C55ADB" w:rsidP="00C55ADB">
      <w:pPr>
        <w:ind w:left="720"/>
        <w:rPr>
          <w:rFonts w:cstheme="minorHAnsi"/>
          <w:sz w:val="24"/>
          <w:szCs w:val="24"/>
          <w:lang w:val="ka-GE"/>
        </w:rPr>
      </w:pPr>
    </w:p>
    <w:p w14:paraId="2A10B631" w14:textId="77777777" w:rsidR="00C55ADB" w:rsidRPr="005B16EB" w:rsidRDefault="00382C50" w:rsidP="00C55ADB">
      <w:pPr>
        <w:pStyle w:val="ListParagraph"/>
        <w:numPr>
          <w:ilvl w:val="0"/>
          <w:numId w:val="2"/>
        </w:numPr>
        <w:rPr>
          <w:rFonts w:cstheme="minorHAnsi"/>
          <w:b/>
          <w:sz w:val="24"/>
          <w:szCs w:val="24"/>
          <w:lang w:val="ka-GE"/>
        </w:rPr>
      </w:pPr>
      <w:r w:rsidRPr="005B16EB">
        <w:rPr>
          <w:rFonts w:cstheme="minorHAnsi"/>
          <w:b/>
          <w:sz w:val="24"/>
          <w:szCs w:val="24"/>
        </w:rPr>
        <w:t>Safety</w:t>
      </w:r>
    </w:p>
    <w:p w14:paraId="5E2A5149" w14:textId="77777777" w:rsidR="00C55ADB" w:rsidRPr="005B16EB" w:rsidRDefault="00C55ADB" w:rsidP="00C55ADB">
      <w:pPr>
        <w:pStyle w:val="ListParagraph"/>
        <w:ind w:left="990"/>
        <w:rPr>
          <w:rFonts w:cstheme="minorHAnsi"/>
          <w:b/>
          <w:sz w:val="24"/>
          <w:szCs w:val="24"/>
          <w:lang w:val="ka-GE"/>
        </w:rPr>
      </w:pPr>
    </w:p>
    <w:p w14:paraId="187D5568" w14:textId="7D1C1BC1" w:rsidR="00382C50" w:rsidRPr="005B16EB" w:rsidRDefault="00382C50" w:rsidP="00C55ADB">
      <w:pPr>
        <w:pStyle w:val="ListParagraph"/>
        <w:numPr>
          <w:ilvl w:val="0"/>
          <w:numId w:val="6"/>
        </w:numPr>
        <w:rPr>
          <w:rFonts w:cstheme="minorHAnsi"/>
          <w:lang w:val="ka-GE"/>
        </w:rPr>
      </w:pPr>
      <w:r w:rsidRPr="005B16EB">
        <w:rPr>
          <w:rFonts w:cstheme="minorHAnsi"/>
        </w:rPr>
        <w:t xml:space="preserve">All works performing in and around the Mall territory should meet Work Safety </w:t>
      </w:r>
      <w:r w:rsidR="0060209B">
        <w:rPr>
          <w:rFonts w:cstheme="minorHAnsi"/>
        </w:rPr>
        <w:t>S</w:t>
      </w:r>
      <w:r w:rsidRPr="005B16EB">
        <w:rPr>
          <w:rFonts w:cstheme="minorHAnsi"/>
        </w:rPr>
        <w:t xml:space="preserve">tandards. Workers should use all set of PPE (Personal Protective Equipment) such as: </w:t>
      </w:r>
      <w:r w:rsidR="0060209B">
        <w:rPr>
          <w:rFonts w:cstheme="minorHAnsi"/>
        </w:rPr>
        <w:t>s</w:t>
      </w:r>
      <w:r w:rsidRPr="005B16EB">
        <w:rPr>
          <w:rFonts w:cstheme="minorHAnsi"/>
        </w:rPr>
        <w:t xml:space="preserve">afety </w:t>
      </w:r>
      <w:r w:rsidR="0060209B">
        <w:rPr>
          <w:rFonts w:cstheme="minorHAnsi"/>
        </w:rPr>
        <w:t>b</w:t>
      </w:r>
      <w:r w:rsidRPr="005B16EB">
        <w:rPr>
          <w:rFonts w:cstheme="minorHAnsi"/>
        </w:rPr>
        <w:t xml:space="preserve">oots, </w:t>
      </w:r>
      <w:r w:rsidR="0060209B">
        <w:rPr>
          <w:rFonts w:cstheme="minorHAnsi"/>
        </w:rPr>
        <w:t>h</w:t>
      </w:r>
      <w:r w:rsidRPr="005B16EB">
        <w:rPr>
          <w:rFonts w:cstheme="minorHAnsi"/>
        </w:rPr>
        <w:t>elmets, go</w:t>
      </w:r>
      <w:r w:rsidR="00C271B9" w:rsidRPr="005B16EB">
        <w:rPr>
          <w:rFonts w:cstheme="minorHAnsi"/>
        </w:rPr>
        <w:t>g</w:t>
      </w:r>
      <w:r w:rsidRPr="005B16EB">
        <w:rPr>
          <w:rFonts w:cstheme="minorHAnsi"/>
        </w:rPr>
        <w:t>gles</w:t>
      </w:r>
      <w:r w:rsidR="00C271B9" w:rsidRPr="005B16EB">
        <w:rPr>
          <w:rFonts w:cstheme="minorHAnsi"/>
        </w:rPr>
        <w:t xml:space="preserve">, </w:t>
      </w:r>
      <w:r w:rsidR="0060209B">
        <w:rPr>
          <w:rFonts w:cstheme="minorHAnsi"/>
        </w:rPr>
        <w:t>g</w:t>
      </w:r>
      <w:r w:rsidR="001D4552" w:rsidRPr="005B16EB">
        <w:rPr>
          <w:rFonts w:cstheme="minorHAnsi"/>
        </w:rPr>
        <w:t>loves</w:t>
      </w:r>
      <w:r w:rsidR="0060209B">
        <w:rPr>
          <w:rFonts w:cstheme="minorHAnsi"/>
        </w:rPr>
        <w:t>, etc</w:t>
      </w:r>
      <w:r w:rsidR="001D4552" w:rsidRPr="005B16EB">
        <w:rPr>
          <w:rFonts w:cstheme="minorHAnsi"/>
        </w:rPr>
        <w:t>.</w:t>
      </w:r>
    </w:p>
    <w:p w14:paraId="1B42423D" w14:textId="216CFE9E" w:rsidR="001D4552" w:rsidRPr="005B16EB" w:rsidRDefault="001D4552" w:rsidP="00C55ADB">
      <w:pPr>
        <w:pStyle w:val="ListParagraph"/>
        <w:numPr>
          <w:ilvl w:val="0"/>
          <w:numId w:val="6"/>
        </w:numPr>
        <w:rPr>
          <w:rFonts w:cstheme="minorHAnsi"/>
          <w:lang w:val="ka-GE"/>
        </w:rPr>
      </w:pPr>
      <w:r w:rsidRPr="005B16EB">
        <w:rPr>
          <w:rFonts w:cstheme="minorHAnsi"/>
        </w:rPr>
        <w:t>The Mall Safety Manager will conduct the Safety briefing with contractors and only after signing the document, the contractor is able to start the works</w:t>
      </w:r>
      <w:r w:rsidR="0060209B">
        <w:rPr>
          <w:rFonts w:cstheme="minorHAnsi"/>
        </w:rPr>
        <w:t>.</w:t>
      </w:r>
    </w:p>
    <w:p w14:paraId="57F3CE43" w14:textId="77777777" w:rsidR="001D4552" w:rsidRPr="005B16EB" w:rsidRDefault="001D4552" w:rsidP="001D4552">
      <w:pPr>
        <w:rPr>
          <w:rFonts w:cstheme="minorHAnsi"/>
          <w:lang w:val="ka-GE"/>
        </w:rPr>
      </w:pPr>
    </w:p>
    <w:p w14:paraId="3F3CD1B5" w14:textId="1293B00C" w:rsidR="00C55ADB" w:rsidRPr="005B16EB" w:rsidRDefault="007937D6" w:rsidP="00C55ADB">
      <w:pPr>
        <w:pStyle w:val="ListParagraph"/>
        <w:numPr>
          <w:ilvl w:val="0"/>
          <w:numId w:val="2"/>
        </w:numPr>
        <w:rPr>
          <w:rFonts w:cstheme="minorHAnsi"/>
          <w:lang w:val="ka-GE"/>
        </w:rPr>
      </w:pPr>
      <w:r>
        <w:rPr>
          <w:rFonts w:cstheme="minorHAnsi"/>
          <w:b/>
          <w:sz w:val="24"/>
          <w:szCs w:val="24"/>
        </w:rPr>
        <w:t>Estimation</w:t>
      </w:r>
    </w:p>
    <w:p w14:paraId="0D63B3A6" w14:textId="6CC6F86C" w:rsidR="009A5575" w:rsidRDefault="002E4799" w:rsidP="00C55ADB">
      <w:pPr>
        <w:ind w:left="990"/>
        <w:rPr>
          <w:rFonts w:cstheme="minorHAnsi"/>
        </w:rPr>
      </w:pPr>
      <w:r w:rsidRPr="005B16EB">
        <w:rPr>
          <w:rFonts w:cstheme="minorHAnsi"/>
        </w:rPr>
        <w:t xml:space="preserve">The </w:t>
      </w:r>
      <w:r w:rsidR="002533F4">
        <w:rPr>
          <w:rFonts w:cstheme="minorHAnsi"/>
        </w:rPr>
        <w:t xml:space="preserve">documentation for </w:t>
      </w:r>
      <w:r w:rsidRPr="005B16EB">
        <w:rPr>
          <w:rFonts w:cstheme="minorHAnsi"/>
        </w:rPr>
        <w:t>bid</w:t>
      </w:r>
      <w:r w:rsidR="002533F4">
        <w:rPr>
          <w:rFonts w:cstheme="minorHAnsi"/>
        </w:rPr>
        <w:t>,</w:t>
      </w:r>
      <w:r w:rsidRPr="005B16EB">
        <w:rPr>
          <w:rFonts w:cstheme="minorHAnsi"/>
        </w:rPr>
        <w:t xml:space="preserve"> </w:t>
      </w:r>
      <w:r w:rsidR="00923E54" w:rsidRPr="005B16EB">
        <w:rPr>
          <w:rFonts w:cstheme="minorHAnsi"/>
        </w:rPr>
        <w:t>shall</w:t>
      </w:r>
      <w:r w:rsidR="001D4552" w:rsidRPr="005B16EB">
        <w:rPr>
          <w:rFonts w:cstheme="minorHAnsi"/>
        </w:rPr>
        <w:t xml:space="preserve"> in</w:t>
      </w:r>
      <w:r w:rsidR="00923E54" w:rsidRPr="005B16EB">
        <w:rPr>
          <w:rFonts w:cstheme="minorHAnsi"/>
        </w:rPr>
        <w:t>clude</w:t>
      </w:r>
      <w:r w:rsidR="00E818A2" w:rsidRPr="005B16EB">
        <w:rPr>
          <w:rFonts w:cstheme="minorHAnsi"/>
        </w:rPr>
        <w:t xml:space="preserve"> all </w:t>
      </w:r>
      <w:r w:rsidR="0060209B">
        <w:rPr>
          <w:rFonts w:cstheme="minorHAnsi"/>
        </w:rPr>
        <w:t>expenses</w:t>
      </w:r>
      <w:r w:rsidR="0060209B" w:rsidRPr="005B16EB">
        <w:rPr>
          <w:rFonts w:cstheme="minorHAnsi"/>
        </w:rPr>
        <w:t xml:space="preserve"> </w:t>
      </w:r>
      <w:r w:rsidR="0060209B">
        <w:rPr>
          <w:rFonts w:cstheme="minorHAnsi"/>
        </w:rPr>
        <w:t>for</w:t>
      </w:r>
      <w:r w:rsidR="007D1AA7" w:rsidRPr="005B16EB">
        <w:rPr>
          <w:rFonts w:cstheme="minorHAnsi"/>
        </w:rPr>
        <w:t xml:space="preserve"> install</w:t>
      </w:r>
      <w:r w:rsidR="0060209B">
        <w:rPr>
          <w:rFonts w:cstheme="minorHAnsi"/>
        </w:rPr>
        <w:t>ation</w:t>
      </w:r>
      <w:r w:rsidR="007D1AA7" w:rsidRPr="005B16EB">
        <w:rPr>
          <w:rFonts w:cstheme="minorHAnsi"/>
        </w:rPr>
        <w:t xml:space="preserve"> and fully </w:t>
      </w:r>
      <w:r w:rsidR="00FA50D5" w:rsidRPr="005B16EB">
        <w:rPr>
          <w:rFonts w:cstheme="minorHAnsi"/>
        </w:rPr>
        <w:t xml:space="preserve">functional and operational </w:t>
      </w:r>
      <w:r w:rsidR="00753DCF" w:rsidRPr="005B16EB">
        <w:rPr>
          <w:rFonts w:cstheme="minorHAnsi"/>
        </w:rPr>
        <w:t xml:space="preserve">LED </w:t>
      </w:r>
      <w:r w:rsidR="0060209B">
        <w:rPr>
          <w:rFonts w:cstheme="minorHAnsi"/>
        </w:rPr>
        <w:t>fixtures</w:t>
      </w:r>
      <w:r w:rsidR="00753DCF" w:rsidRPr="005B16EB">
        <w:rPr>
          <w:rFonts w:cstheme="minorHAnsi"/>
        </w:rPr>
        <w:t xml:space="preserve">, </w:t>
      </w:r>
      <w:r w:rsidR="001348E6">
        <w:rPr>
          <w:rFonts w:cstheme="minorHAnsi"/>
        </w:rPr>
        <w:t xml:space="preserve">all </w:t>
      </w:r>
      <w:r w:rsidR="00B73CCC" w:rsidRPr="005B16EB">
        <w:rPr>
          <w:rFonts w:cstheme="minorHAnsi"/>
        </w:rPr>
        <w:t>auxiliary materials and supplies</w:t>
      </w:r>
      <w:r w:rsidR="007815F4" w:rsidRPr="005B16EB">
        <w:rPr>
          <w:rFonts w:cstheme="minorHAnsi"/>
        </w:rPr>
        <w:t>.</w:t>
      </w:r>
      <w:r w:rsidR="00E818A2" w:rsidRPr="005B16EB">
        <w:rPr>
          <w:rFonts w:cstheme="minorHAnsi"/>
        </w:rPr>
        <w:t xml:space="preserve"> </w:t>
      </w:r>
    </w:p>
    <w:p w14:paraId="1B45DFC7" w14:textId="4DBF0383" w:rsidR="00C55ADB" w:rsidRPr="005B16EB" w:rsidRDefault="210E247C" w:rsidP="56E5C3D0">
      <w:pPr>
        <w:ind w:left="990"/>
      </w:pPr>
      <w:r>
        <w:t>Also,</w:t>
      </w:r>
      <w:r w:rsidR="76FA1668">
        <w:t xml:space="preserve"> the bid</w:t>
      </w:r>
      <w:r w:rsidR="1276DE09">
        <w:t>ding documents</w:t>
      </w:r>
      <w:r w:rsidR="76FA1668">
        <w:t xml:space="preserve"> should include replacement </w:t>
      </w:r>
      <w:r w:rsidR="640CF2D7">
        <w:t xml:space="preserve">cost </w:t>
      </w:r>
      <w:r w:rsidR="76FA1668">
        <w:t>during warranty period (5years).</w:t>
      </w:r>
    </w:p>
    <w:p w14:paraId="62A692A8" w14:textId="77777777" w:rsidR="00C55ADB" w:rsidRPr="005B16EB" w:rsidRDefault="00C55ADB" w:rsidP="00C55ADB">
      <w:pPr>
        <w:rPr>
          <w:rFonts w:cstheme="minorHAnsi"/>
          <w:b/>
          <w:lang w:val="ka-GE"/>
        </w:rPr>
      </w:pPr>
    </w:p>
    <w:p w14:paraId="2B552E2B" w14:textId="6951B0C6" w:rsidR="001348E6" w:rsidRDefault="001348E6">
      <w:pPr>
        <w:spacing w:line="259" w:lineRule="auto"/>
        <w:rPr>
          <w:rFonts w:cstheme="minorHAnsi"/>
          <w:b/>
          <w:lang w:val="ka-GE"/>
        </w:rPr>
      </w:pPr>
      <w:r>
        <w:rPr>
          <w:rFonts w:cstheme="minorHAnsi"/>
          <w:b/>
          <w:lang w:val="ka-GE"/>
        </w:rPr>
        <w:br w:type="page"/>
      </w:r>
    </w:p>
    <w:p w14:paraId="4003F1E3" w14:textId="0EF6438B" w:rsidR="007470D7" w:rsidRPr="000577E8" w:rsidRDefault="7CA9CD69" w:rsidP="04934DD4">
      <w:pPr>
        <w:pStyle w:val="ListParagraph"/>
        <w:numPr>
          <w:ilvl w:val="0"/>
          <w:numId w:val="2"/>
        </w:numPr>
        <w:ind w:left="990"/>
        <w:rPr>
          <w:b/>
          <w:bCs/>
          <w:lang w:val="ka-GE"/>
        </w:rPr>
      </w:pPr>
      <w:r w:rsidRPr="04934DD4">
        <w:rPr>
          <w:b/>
          <w:bCs/>
        </w:rPr>
        <w:t xml:space="preserve">Technical data </w:t>
      </w:r>
    </w:p>
    <w:p w14:paraId="2AEAF466" w14:textId="4F891066" w:rsidR="002E63DD" w:rsidRDefault="002E63DD">
      <w:pPr>
        <w:spacing w:line="259" w:lineRule="auto"/>
        <w:rPr>
          <w:rFonts w:cstheme="minorHAnsi"/>
        </w:rPr>
      </w:pPr>
    </w:p>
    <w:tbl>
      <w:tblPr>
        <w:tblW w:w="8960" w:type="dxa"/>
        <w:tblLook w:val="04A0" w:firstRow="1" w:lastRow="0" w:firstColumn="1" w:lastColumn="0" w:noHBand="0" w:noVBand="1"/>
      </w:tblPr>
      <w:tblGrid>
        <w:gridCol w:w="498"/>
        <w:gridCol w:w="4493"/>
        <w:gridCol w:w="976"/>
        <w:gridCol w:w="2993"/>
      </w:tblGrid>
      <w:tr w:rsidR="002D5257" w:rsidRPr="002D5257" w14:paraId="09016049" w14:textId="77777777" w:rsidTr="04934DD4">
        <w:trPr>
          <w:trHeight w:val="288"/>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C1479" w14:textId="77777777" w:rsidR="002D5257" w:rsidRPr="002D5257" w:rsidRDefault="002D5257" w:rsidP="002D5257">
            <w:pPr>
              <w:spacing w:after="0" w:line="240" w:lineRule="auto"/>
              <w:jc w:val="center"/>
              <w:rPr>
                <w:rFonts w:ascii="Calibri" w:eastAsia="Times New Roman" w:hAnsi="Calibri" w:cs="Calibri"/>
                <w:color w:val="000000"/>
              </w:rPr>
            </w:pPr>
            <w:r w:rsidRPr="002D5257">
              <w:rPr>
                <w:rFonts w:ascii="Calibri" w:eastAsia="Times New Roman" w:hAnsi="Calibri" w:cs="Calibri"/>
                <w:color w:val="000000"/>
              </w:rPr>
              <w:t>N</w:t>
            </w:r>
          </w:p>
        </w:tc>
        <w:tc>
          <w:tcPr>
            <w:tcW w:w="4493" w:type="dxa"/>
            <w:tcBorders>
              <w:top w:val="single" w:sz="4" w:space="0" w:color="auto"/>
              <w:left w:val="nil"/>
              <w:bottom w:val="single" w:sz="4" w:space="0" w:color="auto"/>
              <w:right w:val="single" w:sz="4" w:space="0" w:color="auto"/>
            </w:tcBorders>
            <w:shd w:val="clear" w:color="auto" w:fill="auto"/>
            <w:vAlign w:val="center"/>
            <w:hideMark/>
          </w:tcPr>
          <w:p w14:paraId="3BCA47D0" w14:textId="77777777" w:rsidR="002D5257" w:rsidRPr="002D5257" w:rsidRDefault="002D5257" w:rsidP="002D5257">
            <w:pPr>
              <w:spacing w:after="0" w:line="240" w:lineRule="auto"/>
              <w:jc w:val="center"/>
              <w:rPr>
                <w:rFonts w:ascii="Calibri" w:eastAsia="Times New Roman" w:hAnsi="Calibri" w:cs="Calibri"/>
                <w:color w:val="000000"/>
              </w:rPr>
            </w:pPr>
            <w:r w:rsidRPr="002D5257">
              <w:rPr>
                <w:rFonts w:ascii="Calibri" w:eastAsia="Times New Roman" w:hAnsi="Calibri" w:cs="Calibri"/>
                <w:color w:val="000000"/>
              </w:rPr>
              <w:t xml:space="preserve">Description </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5A31D8F1" w14:textId="77777777" w:rsidR="002D5257" w:rsidRPr="002D5257" w:rsidRDefault="002D5257" w:rsidP="002D5257">
            <w:pPr>
              <w:spacing w:after="0" w:line="240" w:lineRule="auto"/>
              <w:jc w:val="center"/>
              <w:rPr>
                <w:rFonts w:ascii="Calibri" w:eastAsia="Times New Roman" w:hAnsi="Calibri" w:cs="Calibri"/>
                <w:color w:val="000000"/>
              </w:rPr>
            </w:pPr>
            <w:r w:rsidRPr="002D5257">
              <w:rPr>
                <w:rFonts w:ascii="Calibri" w:eastAsia="Times New Roman" w:hAnsi="Calibri" w:cs="Calibri"/>
                <w:color w:val="000000"/>
              </w:rPr>
              <w:t>QTY</w:t>
            </w:r>
          </w:p>
        </w:tc>
        <w:tc>
          <w:tcPr>
            <w:tcW w:w="2993" w:type="dxa"/>
            <w:tcBorders>
              <w:top w:val="single" w:sz="4" w:space="0" w:color="auto"/>
              <w:left w:val="nil"/>
              <w:bottom w:val="single" w:sz="4" w:space="0" w:color="auto"/>
              <w:right w:val="single" w:sz="4" w:space="0" w:color="auto"/>
            </w:tcBorders>
            <w:shd w:val="clear" w:color="auto" w:fill="auto"/>
            <w:vAlign w:val="center"/>
            <w:hideMark/>
          </w:tcPr>
          <w:p w14:paraId="455C8259" w14:textId="77777777" w:rsidR="002D5257" w:rsidRPr="002D5257" w:rsidRDefault="002D5257" w:rsidP="002D5257">
            <w:pPr>
              <w:spacing w:after="0" w:line="240" w:lineRule="auto"/>
              <w:jc w:val="center"/>
              <w:rPr>
                <w:rFonts w:ascii="Calibri" w:eastAsia="Times New Roman" w:hAnsi="Calibri" w:cs="Calibri"/>
                <w:color w:val="000000"/>
              </w:rPr>
            </w:pPr>
            <w:r w:rsidRPr="002D5257">
              <w:rPr>
                <w:rFonts w:ascii="Calibri" w:eastAsia="Times New Roman" w:hAnsi="Calibri" w:cs="Calibri"/>
                <w:color w:val="000000"/>
              </w:rPr>
              <w:t>Image</w:t>
            </w:r>
          </w:p>
        </w:tc>
      </w:tr>
      <w:tr w:rsidR="002D5257" w:rsidRPr="002D5257" w14:paraId="3ED1102A" w14:textId="77777777" w:rsidTr="04934DD4">
        <w:trPr>
          <w:trHeight w:val="1452"/>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77CBB" w14:textId="77777777" w:rsidR="002D5257" w:rsidRPr="002D5257" w:rsidRDefault="002D5257" w:rsidP="002D5257">
            <w:pPr>
              <w:spacing w:after="0" w:line="240" w:lineRule="auto"/>
              <w:jc w:val="center"/>
              <w:rPr>
                <w:rFonts w:ascii="Calibri" w:eastAsia="Times New Roman" w:hAnsi="Calibri" w:cs="Calibri"/>
                <w:color w:val="000000"/>
              </w:rPr>
            </w:pPr>
            <w:r w:rsidRPr="002D5257">
              <w:rPr>
                <w:rFonts w:ascii="Calibri" w:eastAsia="Times New Roman" w:hAnsi="Calibri" w:cs="Calibri"/>
                <w:color w:val="000000"/>
              </w:rPr>
              <w:t>1</w:t>
            </w:r>
          </w:p>
        </w:tc>
        <w:tc>
          <w:tcPr>
            <w:tcW w:w="4493" w:type="dxa"/>
            <w:tcBorders>
              <w:top w:val="nil"/>
              <w:left w:val="nil"/>
              <w:bottom w:val="single" w:sz="4" w:space="0" w:color="auto"/>
              <w:right w:val="single" w:sz="4" w:space="0" w:color="auto"/>
            </w:tcBorders>
            <w:shd w:val="clear" w:color="auto" w:fill="auto"/>
            <w:vAlign w:val="center"/>
            <w:hideMark/>
          </w:tcPr>
          <w:p w14:paraId="29D8CBDB" w14:textId="7D189F96" w:rsidR="002D5257" w:rsidRPr="002D5257" w:rsidRDefault="4DF71347" w:rsidP="04934DD4">
            <w:pPr>
              <w:spacing w:after="0" w:line="240" w:lineRule="auto"/>
              <w:rPr>
                <w:rFonts w:ascii="Calibri" w:eastAsia="Times New Roman" w:hAnsi="Calibri" w:cs="Calibri"/>
                <w:color w:val="000000"/>
              </w:rPr>
            </w:pPr>
            <w:r w:rsidRPr="04934DD4">
              <w:rPr>
                <w:rFonts w:ascii="Calibri" w:eastAsia="Times New Roman" w:hAnsi="Calibri" w:cs="Calibri"/>
                <w:color w:val="000000" w:themeColor="text1"/>
              </w:rPr>
              <w:t xml:space="preserve">Max </w:t>
            </w:r>
            <w:r w:rsidR="3BEB57B2" w:rsidRPr="04934DD4">
              <w:rPr>
                <w:rFonts w:ascii="Calibri" w:eastAsia="Times New Roman" w:hAnsi="Calibri" w:cs="Calibri"/>
                <w:color w:val="000000" w:themeColor="text1"/>
              </w:rPr>
              <w:t xml:space="preserve">25W-LED panel 595X595mm-4000K-220V, White frame, IP20, 120-140Lm/W. </w:t>
            </w:r>
            <w:r w:rsidR="0468314A" w:rsidRPr="04934DD4">
              <w:rPr>
                <w:rFonts w:ascii="Calibri" w:eastAsia="Times New Roman" w:hAnsi="Calibri" w:cs="Calibri"/>
                <w:color w:val="000000" w:themeColor="text1"/>
              </w:rPr>
              <w:t>Diffuser PS</w:t>
            </w:r>
            <w:r w:rsidR="5BEC2CE3" w:rsidRPr="04934DD4">
              <w:rPr>
                <w:rFonts w:ascii="Calibri" w:eastAsia="Times New Roman" w:hAnsi="Calibri" w:cs="Calibri"/>
                <w:color w:val="000000" w:themeColor="text1"/>
              </w:rPr>
              <w:t xml:space="preserve"> polystyrene or PC </w:t>
            </w:r>
            <w:r w:rsidR="5E46E831" w:rsidRPr="04934DD4">
              <w:rPr>
                <w:rFonts w:ascii="Calibri" w:eastAsia="Times New Roman" w:hAnsi="Calibri" w:cs="Calibri"/>
                <w:color w:val="000000" w:themeColor="text1"/>
              </w:rPr>
              <w:t>polycarbonate</w:t>
            </w:r>
            <w:r w:rsidR="5BEC2CE3" w:rsidRPr="04934DD4">
              <w:rPr>
                <w:rFonts w:ascii="Calibri" w:eastAsia="Times New Roman" w:hAnsi="Calibri" w:cs="Calibri"/>
                <w:color w:val="000000" w:themeColor="text1"/>
              </w:rPr>
              <w:t xml:space="preserve"> </w:t>
            </w:r>
            <w:r w:rsidR="0468314A" w:rsidRPr="04934DD4">
              <w:rPr>
                <w:rFonts w:ascii="Calibri" w:eastAsia="Times New Roman" w:hAnsi="Calibri" w:cs="Calibri"/>
                <w:color w:val="000000" w:themeColor="text1"/>
              </w:rPr>
              <w:t xml:space="preserve"> </w:t>
            </w:r>
            <w:r w:rsidR="3BEB57B2" w:rsidRPr="04934DD4">
              <w:rPr>
                <w:rFonts w:ascii="Calibri" w:eastAsia="Times New Roman" w:hAnsi="Calibri" w:cs="Calibri"/>
                <w:color w:val="000000" w:themeColor="text1"/>
              </w:rPr>
              <w:t xml:space="preserve">Color fast-Anti Yellowing. </w:t>
            </w:r>
            <w:r w:rsidR="1DAB3AF5" w:rsidRPr="04934DD4">
              <w:rPr>
                <w:rFonts w:ascii="Calibri" w:eastAsia="Times New Roman" w:hAnsi="Calibri" w:cs="Calibri"/>
                <w:color w:val="000000" w:themeColor="text1"/>
              </w:rPr>
              <w:t xml:space="preserve">Antiflicker </w:t>
            </w:r>
            <w:r w:rsidR="388A33A9" w:rsidRPr="04934DD4">
              <w:rPr>
                <w:rFonts w:ascii="Calibri" w:eastAsia="Times New Roman" w:hAnsi="Calibri" w:cs="Calibri"/>
                <w:color w:val="000000" w:themeColor="text1"/>
              </w:rPr>
              <w:t>driver,</w:t>
            </w:r>
            <w:r w:rsidR="1DAB3AF5" w:rsidRPr="04934DD4">
              <w:rPr>
                <w:rFonts w:ascii="Calibri" w:eastAsia="Times New Roman" w:hAnsi="Calibri" w:cs="Calibri"/>
                <w:color w:val="000000" w:themeColor="text1"/>
              </w:rPr>
              <w:t xml:space="preserve"> </w:t>
            </w:r>
            <w:r w:rsidR="3BEB57B2" w:rsidRPr="04934DD4">
              <w:rPr>
                <w:rFonts w:ascii="Calibri" w:eastAsia="Times New Roman" w:hAnsi="Calibri" w:cs="Calibri"/>
                <w:color w:val="000000" w:themeColor="text1"/>
              </w:rPr>
              <w:t xml:space="preserve">Power Factor range 0.95-0.99. </w:t>
            </w:r>
            <w:r w:rsidR="04270DC5" w:rsidRPr="04934DD4">
              <w:rPr>
                <w:rFonts w:ascii="Calibri" w:eastAsia="Times New Roman" w:hAnsi="Calibri" w:cs="Calibri"/>
                <w:color w:val="000000" w:themeColor="text1"/>
              </w:rPr>
              <w:t xml:space="preserve">will be tested by </w:t>
            </w:r>
            <w:r w:rsidR="69310516" w:rsidRPr="04934DD4">
              <w:rPr>
                <w:rFonts w:ascii="Calibri" w:eastAsia="Times New Roman" w:hAnsi="Calibri" w:cs="Calibri"/>
                <w:color w:val="000000" w:themeColor="text1"/>
              </w:rPr>
              <w:t>TM</w:t>
            </w:r>
          </w:p>
        </w:tc>
        <w:tc>
          <w:tcPr>
            <w:tcW w:w="976" w:type="dxa"/>
            <w:tcBorders>
              <w:top w:val="nil"/>
              <w:left w:val="nil"/>
              <w:bottom w:val="single" w:sz="4" w:space="0" w:color="auto"/>
              <w:right w:val="single" w:sz="4" w:space="0" w:color="auto"/>
            </w:tcBorders>
            <w:shd w:val="clear" w:color="auto" w:fill="auto"/>
            <w:vAlign w:val="center"/>
            <w:hideMark/>
          </w:tcPr>
          <w:p w14:paraId="7D1153B1" w14:textId="77777777" w:rsidR="002D5257" w:rsidRPr="002D5257" w:rsidRDefault="002D5257" w:rsidP="002D5257">
            <w:pPr>
              <w:spacing w:after="0" w:line="240" w:lineRule="auto"/>
              <w:jc w:val="center"/>
              <w:rPr>
                <w:rFonts w:ascii="Calibri" w:eastAsia="Times New Roman" w:hAnsi="Calibri" w:cs="Calibri"/>
                <w:color w:val="000000"/>
              </w:rPr>
            </w:pPr>
            <w:r w:rsidRPr="002D5257">
              <w:rPr>
                <w:rFonts w:ascii="Calibri" w:eastAsia="Times New Roman" w:hAnsi="Calibri" w:cs="Calibri"/>
                <w:color w:val="000000"/>
              </w:rPr>
              <w:t>1134</w:t>
            </w:r>
          </w:p>
        </w:tc>
        <w:tc>
          <w:tcPr>
            <w:tcW w:w="2993" w:type="dxa"/>
            <w:tcBorders>
              <w:top w:val="nil"/>
              <w:left w:val="nil"/>
              <w:bottom w:val="single" w:sz="4" w:space="0" w:color="auto"/>
              <w:right w:val="single" w:sz="4" w:space="0" w:color="auto"/>
            </w:tcBorders>
            <w:shd w:val="clear" w:color="auto" w:fill="auto"/>
            <w:vAlign w:val="bottom"/>
            <w:hideMark/>
          </w:tcPr>
          <w:p w14:paraId="1CC4A3EA" w14:textId="180582A3" w:rsidR="002D5257" w:rsidRPr="002D5257" w:rsidRDefault="002D5257" w:rsidP="002D5257">
            <w:pPr>
              <w:spacing w:after="0" w:line="240" w:lineRule="auto"/>
              <w:rPr>
                <w:rFonts w:ascii="Calibri" w:eastAsia="Times New Roman" w:hAnsi="Calibri" w:cs="Calibri"/>
                <w:color w:val="000000"/>
              </w:rPr>
            </w:pPr>
            <w:r w:rsidRPr="002D5257">
              <w:rPr>
                <w:rFonts w:ascii="Calibri" w:eastAsia="Times New Roman" w:hAnsi="Calibri" w:cs="Calibri"/>
                <w:noProof/>
                <w:color w:val="000000"/>
              </w:rPr>
              <w:drawing>
                <wp:anchor distT="0" distB="0" distL="114300" distR="114300" simplePos="0" relativeHeight="251658240" behindDoc="0" locked="0" layoutInCell="1" allowOverlap="1" wp14:anchorId="57D54B77" wp14:editId="26717451">
                  <wp:simplePos x="0" y="0"/>
                  <wp:positionH relativeFrom="column">
                    <wp:posOffset>144780</wp:posOffset>
                  </wp:positionH>
                  <wp:positionV relativeFrom="paragraph">
                    <wp:posOffset>30480</wp:posOffset>
                  </wp:positionV>
                  <wp:extent cx="1424940" cy="777240"/>
                  <wp:effectExtent l="0" t="0" r="3810" b="3810"/>
                  <wp:wrapNone/>
                  <wp:docPr id="8" name="Picture 8">
                    <a:extLst xmlns:a="http://schemas.openxmlformats.org/drawingml/2006/main">
                      <a:ext uri="{FF2B5EF4-FFF2-40B4-BE49-F238E27FC236}">
                        <a16:creationId xmlns:a16="http://schemas.microsoft.com/office/drawing/2014/main" id="{3904A908-E733-41CB-9673-069090C93429}"/>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3904A908-E733-41CB-9673-069090C93429}"/>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4200" t="24600" r="5000" b="26200"/>
                          <a:stretch/>
                        </pic:blipFill>
                        <pic:spPr>
                          <a:xfrm>
                            <a:off x="0" y="0"/>
                            <a:ext cx="1423871" cy="771525"/>
                          </a:xfrm>
                          <a:prstGeom prst="rect">
                            <a:avLst/>
                          </a:prstGeom>
                        </pic:spPr>
                      </pic:pic>
                    </a:graphicData>
                  </a:graphic>
                  <wp14:sizeRelH relativeFrom="page">
                    <wp14:pctWidth>0</wp14:pctWidth>
                  </wp14:sizeRelH>
                  <wp14:sizeRelV relativeFrom="page">
                    <wp14:pctHeight>0</wp14:pctHeight>
                  </wp14:sizeRelV>
                </wp:anchor>
              </w:drawing>
            </w:r>
          </w:p>
        </w:tc>
      </w:tr>
      <w:tr w:rsidR="002D5257" w:rsidRPr="002D5257" w14:paraId="645262DE" w14:textId="77777777" w:rsidTr="04934DD4">
        <w:trPr>
          <w:trHeight w:val="1476"/>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5F206" w14:textId="77777777" w:rsidR="002D5257" w:rsidRPr="002D5257" w:rsidRDefault="002D5257" w:rsidP="002D5257">
            <w:pPr>
              <w:spacing w:after="0" w:line="240" w:lineRule="auto"/>
              <w:jc w:val="center"/>
              <w:rPr>
                <w:rFonts w:ascii="Calibri" w:eastAsia="Times New Roman" w:hAnsi="Calibri" w:cs="Calibri"/>
                <w:color w:val="000000"/>
              </w:rPr>
            </w:pPr>
            <w:r w:rsidRPr="002D5257">
              <w:rPr>
                <w:rFonts w:ascii="Calibri" w:eastAsia="Times New Roman" w:hAnsi="Calibri" w:cs="Calibri"/>
                <w:color w:val="000000"/>
              </w:rPr>
              <w:t>2</w:t>
            </w:r>
          </w:p>
        </w:tc>
        <w:tc>
          <w:tcPr>
            <w:tcW w:w="4493" w:type="dxa"/>
            <w:tcBorders>
              <w:top w:val="nil"/>
              <w:left w:val="nil"/>
              <w:bottom w:val="single" w:sz="4" w:space="0" w:color="auto"/>
              <w:right w:val="single" w:sz="4" w:space="0" w:color="auto"/>
            </w:tcBorders>
            <w:shd w:val="clear" w:color="auto" w:fill="auto"/>
            <w:vAlign w:val="center"/>
            <w:hideMark/>
          </w:tcPr>
          <w:p w14:paraId="6302B70E" w14:textId="2A11749D" w:rsidR="002D5257" w:rsidRPr="002D5257" w:rsidRDefault="4DF71347" w:rsidP="002D5257">
            <w:pPr>
              <w:spacing w:after="0" w:line="240" w:lineRule="auto"/>
              <w:rPr>
                <w:rFonts w:ascii="Calibri" w:eastAsia="Times New Roman" w:hAnsi="Calibri" w:cs="Calibri"/>
                <w:color w:val="000000"/>
              </w:rPr>
            </w:pPr>
            <w:r w:rsidRPr="04934DD4">
              <w:rPr>
                <w:rFonts w:ascii="Calibri" w:eastAsia="Times New Roman" w:hAnsi="Calibri" w:cs="Calibri"/>
                <w:color w:val="000000" w:themeColor="text1"/>
              </w:rPr>
              <w:t xml:space="preserve">Max </w:t>
            </w:r>
            <w:r w:rsidR="3BEB57B2" w:rsidRPr="04934DD4">
              <w:rPr>
                <w:rFonts w:ascii="Calibri" w:eastAsia="Times New Roman" w:hAnsi="Calibri" w:cs="Calibri"/>
                <w:color w:val="000000" w:themeColor="text1"/>
              </w:rPr>
              <w:t xml:space="preserve">12w, IP65, 4000K, 1200mm length, 120-140Lm/W, wire portal should be in the middle zone of light fixture from back side. </w:t>
            </w:r>
            <w:r w:rsidR="388A33A9" w:rsidRPr="04934DD4">
              <w:rPr>
                <w:rFonts w:ascii="Calibri" w:eastAsia="Times New Roman" w:hAnsi="Calibri" w:cs="Calibri"/>
                <w:color w:val="000000" w:themeColor="text1"/>
              </w:rPr>
              <w:t xml:space="preserve">Antiflicker driver, </w:t>
            </w:r>
            <w:r w:rsidR="3BEB57B2" w:rsidRPr="04934DD4">
              <w:rPr>
                <w:rFonts w:ascii="Calibri" w:eastAsia="Times New Roman" w:hAnsi="Calibri" w:cs="Calibri"/>
                <w:color w:val="000000" w:themeColor="text1"/>
              </w:rPr>
              <w:t>Power Factor range 0.95-0.99. will be tested</w:t>
            </w:r>
            <w:r w:rsidR="1B59A376" w:rsidRPr="04934DD4">
              <w:rPr>
                <w:rFonts w:ascii="Calibri" w:eastAsia="Times New Roman" w:hAnsi="Calibri" w:cs="Calibri"/>
                <w:color w:val="000000" w:themeColor="text1"/>
              </w:rPr>
              <w:t xml:space="preserve"> by TM</w:t>
            </w:r>
          </w:p>
        </w:tc>
        <w:tc>
          <w:tcPr>
            <w:tcW w:w="976" w:type="dxa"/>
            <w:tcBorders>
              <w:top w:val="nil"/>
              <w:left w:val="nil"/>
              <w:bottom w:val="single" w:sz="4" w:space="0" w:color="auto"/>
              <w:right w:val="single" w:sz="4" w:space="0" w:color="auto"/>
            </w:tcBorders>
            <w:shd w:val="clear" w:color="auto" w:fill="auto"/>
            <w:vAlign w:val="center"/>
            <w:hideMark/>
          </w:tcPr>
          <w:p w14:paraId="7A357D0F" w14:textId="77777777" w:rsidR="002D5257" w:rsidRPr="002D5257" w:rsidRDefault="002D5257" w:rsidP="002D5257">
            <w:pPr>
              <w:spacing w:after="0" w:line="240" w:lineRule="auto"/>
              <w:jc w:val="center"/>
              <w:rPr>
                <w:rFonts w:ascii="Calibri" w:eastAsia="Times New Roman" w:hAnsi="Calibri" w:cs="Calibri"/>
                <w:color w:val="000000"/>
              </w:rPr>
            </w:pPr>
            <w:r w:rsidRPr="002D5257">
              <w:rPr>
                <w:rFonts w:ascii="Calibri" w:eastAsia="Times New Roman" w:hAnsi="Calibri" w:cs="Calibri"/>
                <w:color w:val="000000"/>
              </w:rPr>
              <w:t>8600</w:t>
            </w:r>
          </w:p>
        </w:tc>
        <w:tc>
          <w:tcPr>
            <w:tcW w:w="2993" w:type="dxa"/>
            <w:tcBorders>
              <w:top w:val="nil"/>
              <w:left w:val="nil"/>
              <w:bottom w:val="single" w:sz="4" w:space="0" w:color="auto"/>
              <w:right w:val="single" w:sz="4" w:space="0" w:color="auto"/>
            </w:tcBorders>
            <w:shd w:val="clear" w:color="auto" w:fill="auto"/>
            <w:vAlign w:val="bottom"/>
            <w:hideMark/>
          </w:tcPr>
          <w:p w14:paraId="710B94A5" w14:textId="4B488BA3" w:rsidR="002D5257" w:rsidRPr="002D5257" w:rsidRDefault="00B95F18" w:rsidP="002D5257">
            <w:pPr>
              <w:spacing w:after="0" w:line="240" w:lineRule="auto"/>
              <w:rPr>
                <w:rFonts w:ascii="Calibri" w:eastAsia="Times New Roman" w:hAnsi="Calibri" w:cs="Calibri"/>
                <w:color w:val="000000"/>
              </w:rPr>
            </w:pPr>
            <w:r w:rsidRPr="00B21AA2">
              <w:rPr>
                <w:rFonts w:ascii="Calibri" w:eastAsia="Times New Roman" w:hAnsi="Calibri" w:cs="Calibri"/>
                <w:noProof/>
                <w:color w:val="000000"/>
              </w:rPr>
              <w:drawing>
                <wp:anchor distT="0" distB="0" distL="114300" distR="114300" simplePos="0" relativeHeight="251658244" behindDoc="0" locked="0" layoutInCell="1" allowOverlap="1" wp14:anchorId="0EC6E91F" wp14:editId="20552237">
                  <wp:simplePos x="0" y="0"/>
                  <wp:positionH relativeFrom="column">
                    <wp:posOffset>34925</wp:posOffset>
                  </wp:positionH>
                  <wp:positionV relativeFrom="paragraph">
                    <wp:posOffset>-228600</wp:posOffset>
                  </wp:positionV>
                  <wp:extent cx="1784350" cy="18923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31" t="38118" r="-131" b="47728"/>
                          <a:stretch/>
                        </pic:blipFill>
                        <pic:spPr bwMode="auto">
                          <a:xfrm>
                            <a:off x="0" y="0"/>
                            <a:ext cx="1784350" cy="189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5257">
              <w:rPr>
                <w:rFonts w:ascii="Calibri" w:eastAsia="Times New Roman" w:hAnsi="Calibri" w:cs="Calibri"/>
                <w:noProof/>
                <w:color w:val="000000"/>
              </w:rPr>
              <mc:AlternateContent>
                <mc:Choice Requires="wpg">
                  <w:drawing>
                    <wp:anchor distT="0" distB="0" distL="114300" distR="114300" simplePos="0" relativeHeight="251658241" behindDoc="0" locked="0" layoutInCell="1" allowOverlap="1" wp14:anchorId="612B7BAA" wp14:editId="2A495997">
                      <wp:simplePos x="0" y="0"/>
                      <wp:positionH relativeFrom="column">
                        <wp:posOffset>179705</wp:posOffset>
                      </wp:positionH>
                      <wp:positionV relativeFrom="paragraph">
                        <wp:posOffset>-815340</wp:posOffset>
                      </wp:positionV>
                      <wp:extent cx="1356360" cy="510540"/>
                      <wp:effectExtent l="0" t="0" r="0" b="41910"/>
                      <wp:wrapNone/>
                      <wp:docPr id="2" name="Group 2"/>
                      <wp:cNvGraphicFramePr/>
                      <a:graphic xmlns:a="http://schemas.openxmlformats.org/drawingml/2006/main">
                        <a:graphicData uri="http://schemas.microsoft.com/office/word/2010/wordprocessingGroup">
                          <wpg:wgp>
                            <wpg:cNvGrpSpPr/>
                            <wpg:grpSpPr>
                              <a:xfrm>
                                <a:off x="0" y="0"/>
                                <a:ext cx="1356360" cy="510540"/>
                                <a:chOff x="66478" y="-53072"/>
                                <a:chExt cx="1734070" cy="783801"/>
                              </a:xfrm>
                            </wpg:grpSpPr>
                            <pic:pic xmlns:pic="http://schemas.openxmlformats.org/drawingml/2006/picture">
                              <pic:nvPicPr>
                                <pic:cNvPr id="3" name="Picture 3"/>
                                <pic:cNvPicPr>
                                  <a:picLocks noChangeAspect="1"/>
                                </pic:cNvPicPr>
                              </pic:nvPicPr>
                              <pic:blipFill rotWithShape="1">
                                <a:blip r:embed="rId13">
                                  <a:extLst>
                                    <a:ext uri="{28A0092B-C50C-407E-A947-70E740481C1C}">
                                      <a14:useLocalDpi xmlns:a14="http://schemas.microsoft.com/office/drawing/2010/main" val="0"/>
                                    </a:ext>
                                  </a:extLst>
                                </a:blip>
                                <a:srcRect l="6250" t="21874" r="5833" b="31876"/>
                                <a:stretch/>
                              </pic:blipFill>
                              <pic:spPr>
                                <a:xfrm>
                                  <a:off x="66997" y="-53072"/>
                                  <a:ext cx="1733551" cy="746760"/>
                                </a:xfrm>
                                <a:prstGeom prst="rect">
                                  <a:avLst/>
                                </a:prstGeom>
                              </pic:spPr>
                            </pic:pic>
                            <wps:wsp>
                              <wps:cNvPr id="4" name="Rectangle 4"/>
                              <wps:cNvSpPr/>
                              <wps:spPr>
                                <a:xfrm rot="1641625">
                                  <a:off x="66478" y="685010"/>
                                  <a:ext cx="197069" cy="45719"/>
                                </a:xfrm>
                                <a:prstGeom prst="rect">
                                  <a:avLst/>
                                </a:prstGeom>
                                <a:ln>
                                  <a:noFill/>
                                </a:ln>
                              </wps:spPr>
                              <wps:style>
                                <a:lnRef idx="2">
                                  <a:schemeClr val="dk1"/>
                                </a:lnRef>
                                <a:fillRef idx="1">
                                  <a:schemeClr val="lt1"/>
                                </a:fillRef>
                                <a:effectRef idx="0">
                                  <a:schemeClr val="dk1"/>
                                </a:effectRef>
                                <a:fontRef idx="minor">
                                  <a:schemeClr val="dk1"/>
                                </a:fontRef>
                              </wps:style>
                              <wps:bodyPr rtlCol="0" anchor="t"/>
                            </wps:wsp>
                          </wpg:wgp>
                        </a:graphicData>
                      </a:graphic>
                      <wp14:sizeRelH relativeFrom="page">
                        <wp14:pctWidth>0</wp14:pctWidth>
                      </wp14:sizeRelH>
                      <wp14:sizeRelV relativeFrom="page">
                        <wp14:pctHeight>0</wp14:pctHeight>
                      </wp14:sizeRelV>
                    </wp:anchor>
                  </w:drawing>
                </mc:Choice>
                <mc:Fallback>
                  <w:pict>
                    <v:group w14:anchorId="48E7241F" id="Group 2" o:spid="_x0000_s1026" style="position:absolute;margin-left:14.15pt;margin-top:-64.2pt;width:106.8pt;height:40.2pt;z-index:251658241" coordorigin="664,-530" coordsize="17340,7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69;top:-530;width:17336;height:7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">
                        <v:imagedata r:id="rId14" o:title="" croptop="14335f" cropbottom="20890f" cropleft=".0625" cropright="3823f"/>
                      </v:shape>
                      <v:rect id="Rectangle 4" o:spid="_x0000_s1028" style="position:absolute;left:664;top:6850;width:1971;height:457;rotation:17930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" fillcolor="white [3201]" stroked="f" strokeweight="1pt"/>
                    </v:group>
                  </w:pict>
                </mc:Fallback>
              </mc:AlternateContent>
            </w:r>
          </w:p>
        </w:tc>
      </w:tr>
      <w:tr w:rsidR="002D5257" w:rsidRPr="002D5257" w14:paraId="09BD9EB0" w14:textId="77777777" w:rsidTr="04934DD4">
        <w:trPr>
          <w:trHeight w:val="1464"/>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7D243" w14:textId="77777777" w:rsidR="002D5257" w:rsidRPr="002D5257" w:rsidRDefault="002D5257" w:rsidP="002D5257">
            <w:pPr>
              <w:spacing w:after="0" w:line="240" w:lineRule="auto"/>
              <w:jc w:val="center"/>
              <w:rPr>
                <w:rFonts w:ascii="Calibri" w:eastAsia="Times New Roman" w:hAnsi="Calibri" w:cs="Calibri"/>
                <w:color w:val="000000"/>
              </w:rPr>
            </w:pPr>
            <w:r w:rsidRPr="002D5257">
              <w:rPr>
                <w:rFonts w:ascii="Calibri" w:eastAsia="Times New Roman" w:hAnsi="Calibri" w:cs="Calibri"/>
                <w:color w:val="000000"/>
              </w:rPr>
              <w:t>3</w:t>
            </w:r>
          </w:p>
        </w:tc>
        <w:tc>
          <w:tcPr>
            <w:tcW w:w="4493" w:type="dxa"/>
            <w:tcBorders>
              <w:top w:val="nil"/>
              <w:left w:val="nil"/>
              <w:bottom w:val="single" w:sz="4" w:space="0" w:color="auto"/>
              <w:right w:val="single" w:sz="4" w:space="0" w:color="auto"/>
            </w:tcBorders>
            <w:shd w:val="clear" w:color="auto" w:fill="auto"/>
            <w:vAlign w:val="center"/>
            <w:hideMark/>
          </w:tcPr>
          <w:p w14:paraId="0C3A3899" w14:textId="4F9E9022" w:rsidR="002D5257" w:rsidRPr="002D5257" w:rsidRDefault="3B5F044C" w:rsidP="002D5257">
            <w:pPr>
              <w:spacing w:after="0" w:line="240" w:lineRule="auto"/>
              <w:rPr>
                <w:rFonts w:ascii="Calibri" w:eastAsia="Times New Roman" w:hAnsi="Calibri" w:cs="Calibri"/>
                <w:color w:val="000000"/>
              </w:rPr>
            </w:pPr>
            <w:r w:rsidRPr="04934DD4">
              <w:rPr>
                <w:rFonts w:ascii="Calibri" w:eastAsia="Times New Roman" w:hAnsi="Calibri" w:cs="Calibri"/>
                <w:color w:val="000000" w:themeColor="text1"/>
              </w:rPr>
              <w:t xml:space="preserve">Max </w:t>
            </w:r>
            <w:r w:rsidR="3BEB57B2" w:rsidRPr="04934DD4">
              <w:rPr>
                <w:rFonts w:ascii="Calibri" w:eastAsia="Times New Roman" w:hAnsi="Calibri" w:cs="Calibri"/>
                <w:color w:val="000000" w:themeColor="text1"/>
              </w:rPr>
              <w:t xml:space="preserve">60W, IP65, 4000K, 1200mm length, 120-140Lm/W,  wire portal should be in the middle zone of light fixture from back side. </w:t>
            </w:r>
            <w:r w:rsidR="388A33A9" w:rsidRPr="04934DD4">
              <w:rPr>
                <w:rFonts w:ascii="Calibri" w:eastAsia="Times New Roman" w:hAnsi="Calibri" w:cs="Calibri"/>
                <w:color w:val="000000" w:themeColor="text1"/>
              </w:rPr>
              <w:t>Antiflicker driver</w:t>
            </w:r>
            <w:r w:rsidR="66D1F900" w:rsidRPr="04934DD4">
              <w:rPr>
                <w:rFonts w:ascii="Calibri" w:eastAsia="Times New Roman" w:hAnsi="Calibri" w:cs="Calibri"/>
                <w:color w:val="000000" w:themeColor="text1"/>
              </w:rPr>
              <w:t>,</w:t>
            </w:r>
            <w:r w:rsidR="388A33A9" w:rsidRPr="04934DD4">
              <w:rPr>
                <w:rFonts w:ascii="Calibri" w:eastAsia="Times New Roman" w:hAnsi="Calibri" w:cs="Calibri"/>
                <w:color w:val="000000" w:themeColor="text1"/>
              </w:rPr>
              <w:t xml:space="preserve"> </w:t>
            </w:r>
            <w:r w:rsidR="3BEB57B2" w:rsidRPr="04934DD4">
              <w:rPr>
                <w:rFonts w:ascii="Calibri" w:eastAsia="Times New Roman" w:hAnsi="Calibri" w:cs="Calibri"/>
                <w:color w:val="000000" w:themeColor="text1"/>
              </w:rPr>
              <w:t>Power Factor range 0.95-0.99. will be tested</w:t>
            </w:r>
            <w:r w:rsidR="7AC803BF" w:rsidRPr="04934DD4">
              <w:rPr>
                <w:rFonts w:ascii="Calibri" w:eastAsia="Times New Roman" w:hAnsi="Calibri" w:cs="Calibri"/>
                <w:color w:val="000000" w:themeColor="text1"/>
              </w:rPr>
              <w:t xml:space="preserve"> by TM</w:t>
            </w:r>
          </w:p>
        </w:tc>
        <w:tc>
          <w:tcPr>
            <w:tcW w:w="976" w:type="dxa"/>
            <w:tcBorders>
              <w:top w:val="nil"/>
              <w:left w:val="nil"/>
              <w:bottom w:val="single" w:sz="4" w:space="0" w:color="auto"/>
              <w:right w:val="single" w:sz="4" w:space="0" w:color="auto"/>
            </w:tcBorders>
            <w:shd w:val="clear" w:color="auto" w:fill="auto"/>
            <w:vAlign w:val="center"/>
            <w:hideMark/>
          </w:tcPr>
          <w:p w14:paraId="3099FA68" w14:textId="77777777" w:rsidR="002D5257" w:rsidRPr="002D5257" w:rsidRDefault="002D5257" w:rsidP="002D5257">
            <w:pPr>
              <w:spacing w:after="0" w:line="240" w:lineRule="auto"/>
              <w:jc w:val="center"/>
              <w:rPr>
                <w:rFonts w:ascii="Calibri" w:eastAsia="Times New Roman" w:hAnsi="Calibri" w:cs="Calibri"/>
                <w:color w:val="000000"/>
              </w:rPr>
            </w:pPr>
            <w:r w:rsidRPr="002D5257">
              <w:rPr>
                <w:rFonts w:ascii="Calibri" w:eastAsia="Times New Roman" w:hAnsi="Calibri" w:cs="Calibri"/>
                <w:color w:val="000000"/>
              </w:rPr>
              <w:t>297</w:t>
            </w:r>
          </w:p>
        </w:tc>
        <w:tc>
          <w:tcPr>
            <w:tcW w:w="2993" w:type="dxa"/>
            <w:tcBorders>
              <w:top w:val="nil"/>
              <w:left w:val="nil"/>
              <w:bottom w:val="single" w:sz="4" w:space="0" w:color="auto"/>
              <w:right w:val="single" w:sz="4" w:space="0" w:color="auto"/>
            </w:tcBorders>
            <w:shd w:val="clear" w:color="auto" w:fill="auto"/>
            <w:vAlign w:val="bottom"/>
            <w:hideMark/>
          </w:tcPr>
          <w:p w14:paraId="1E2843CC" w14:textId="62AE142A" w:rsidR="002D5257" w:rsidRPr="002D5257" w:rsidRDefault="00B95F18" w:rsidP="002D5257">
            <w:pPr>
              <w:spacing w:after="0" w:line="240" w:lineRule="auto"/>
              <w:rPr>
                <w:rFonts w:ascii="Calibri" w:eastAsia="Times New Roman" w:hAnsi="Calibri" w:cs="Calibri"/>
                <w:color w:val="000000"/>
              </w:rPr>
            </w:pPr>
            <w:r w:rsidRPr="00B21AA2">
              <w:rPr>
                <w:rFonts w:ascii="Calibri" w:eastAsia="Times New Roman" w:hAnsi="Calibri" w:cs="Calibri"/>
                <w:noProof/>
                <w:color w:val="000000"/>
              </w:rPr>
              <w:drawing>
                <wp:anchor distT="0" distB="0" distL="114300" distR="114300" simplePos="0" relativeHeight="251658243" behindDoc="0" locked="0" layoutInCell="1" allowOverlap="1" wp14:anchorId="37332481" wp14:editId="5EA130E9">
                  <wp:simplePos x="0" y="0"/>
                  <wp:positionH relativeFrom="column">
                    <wp:posOffset>27305</wp:posOffset>
                  </wp:positionH>
                  <wp:positionV relativeFrom="paragraph">
                    <wp:posOffset>-266700</wp:posOffset>
                  </wp:positionV>
                  <wp:extent cx="1784350" cy="1892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31" t="38118" r="-131" b="47728"/>
                          <a:stretch/>
                        </pic:blipFill>
                        <pic:spPr bwMode="auto">
                          <a:xfrm>
                            <a:off x="0" y="0"/>
                            <a:ext cx="1784350" cy="189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5257">
              <w:rPr>
                <w:rFonts w:ascii="Calibri" w:eastAsia="Times New Roman" w:hAnsi="Calibri" w:cs="Calibri"/>
                <w:noProof/>
                <w:color w:val="000000"/>
              </w:rPr>
              <mc:AlternateContent>
                <mc:Choice Requires="wpg">
                  <w:drawing>
                    <wp:anchor distT="0" distB="0" distL="114300" distR="114300" simplePos="0" relativeHeight="251658242" behindDoc="0" locked="0" layoutInCell="1" allowOverlap="1" wp14:anchorId="59EB2188" wp14:editId="24AB026F">
                      <wp:simplePos x="0" y="0"/>
                      <wp:positionH relativeFrom="column">
                        <wp:posOffset>126365</wp:posOffset>
                      </wp:positionH>
                      <wp:positionV relativeFrom="paragraph">
                        <wp:posOffset>-788035</wp:posOffset>
                      </wp:positionV>
                      <wp:extent cx="1356360" cy="510540"/>
                      <wp:effectExtent l="0" t="0" r="0" b="41910"/>
                      <wp:wrapNone/>
                      <wp:docPr id="11" name="Group 11"/>
                      <wp:cNvGraphicFramePr/>
                      <a:graphic xmlns:a="http://schemas.openxmlformats.org/drawingml/2006/main">
                        <a:graphicData uri="http://schemas.microsoft.com/office/word/2010/wordprocessingGroup">
                          <wpg:wgp>
                            <wpg:cNvGrpSpPr/>
                            <wpg:grpSpPr>
                              <a:xfrm>
                                <a:off x="0" y="0"/>
                                <a:ext cx="1356360" cy="510540"/>
                                <a:chOff x="66478" y="-53072"/>
                                <a:chExt cx="1734070" cy="783801"/>
                              </a:xfrm>
                            </wpg:grpSpPr>
                            <pic:pic xmlns:pic="http://schemas.openxmlformats.org/drawingml/2006/picture">
                              <pic:nvPicPr>
                                <pic:cNvPr id="12" name="Picture 12"/>
                                <pic:cNvPicPr>
                                  <a:picLocks noChangeAspect="1"/>
                                </pic:cNvPicPr>
                              </pic:nvPicPr>
                              <pic:blipFill rotWithShape="1">
                                <a:blip r:embed="rId13">
                                  <a:extLst>
                                    <a:ext uri="{28A0092B-C50C-407E-A947-70E740481C1C}">
                                      <a14:useLocalDpi xmlns:a14="http://schemas.microsoft.com/office/drawing/2010/main" val="0"/>
                                    </a:ext>
                                  </a:extLst>
                                </a:blip>
                                <a:srcRect l="6250" t="21874" r="5833" b="31876"/>
                                <a:stretch/>
                              </pic:blipFill>
                              <pic:spPr>
                                <a:xfrm>
                                  <a:off x="66997" y="-53072"/>
                                  <a:ext cx="1733551" cy="746760"/>
                                </a:xfrm>
                                <a:prstGeom prst="rect">
                                  <a:avLst/>
                                </a:prstGeom>
                              </pic:spPr>
                            </pic:pic>
                            <wps:wsp>
                              <wps:cNvPr id="13" name="Rectangle 13"/>
                              <wps:cNvSpPr/>
                              <wps:spPr>
                                <a:xfrm rot="1641625">
                                  <a:off x="66478" y="685010"/>
                                  <a:ext cx="197069" cy="45719"/>
                                </a:xfrm>
                                <a:prstGeom prst="rect">
                                  <a:avLst/>
                                </a:prstGeom>
                                <a:ln>
                                  <a:noFill/>
                                </a:ln>
                              </wps:spPr>
                              <wps:style>
                                <a:lnRef idx="2">
                                  <a:schemeClr val="dk1"/>
                                </a:lnRef>
                                <a:fillRef idx="1">
                                  <a:schemeClr val="lt1"/>
                                </a:fillRef>
                                <a:effectRef idx="0">
                                  <a:schemeClr val="dk1"/>
                                </a:effectRef>
                                <a:fontRef idx="minor">
                                  <a:schemeClr val="dk1"/>
                                </a:fontRef>
                              </wps:style>
                              <wps:bodyPr rtlCol="0" anchor="t"/>
                            </wps:wsp>
                          </wpg:wgp>
                        </a:graphicData>
                      </a:graphic>
                      <wp14:sizeRelH relativeFrom="page">
                        <wp14:pctWidth>0</wp14:pctWidth>
                      </wp14:sizeRelH>
                      <wp14:sizeRelV relativeFrom="page">
                        <wp14:pctHeight>0</wp14:pctHeight>
                      </wp14:sizeRelV>
                    </wp:anchor>
                  </w:drawing>
                </mc:Choice>
                <mc:Fallback>
                  <w:pict>
                    <v:group w14:anchorId="48F78926" id="Group 11" o:spid="_x0000_s1026" style="position:absolute;margin-left:9.95pt;margin-top:-62.05pt;width:106.8pt;height:40.2pt;z-index:251658242" coordorigin="664,-530" coordsize="17340,7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">
                      <v:shape id="Picture 12" o:spid="_x0000_s1027" type="#_x0000_t75" style="position:absolute;left:669;top:-530;width:17336;height:7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">
                        <v:imagedata r:id="rId14" o:title="" croptop="14335f" cropbottom="20890f" cropleft=".0625" cropright="3823f"/>
                      </v:shape>
                      <v:rect id="Rectangle 13" o:spid="_x0000_s1028" style="position:absolute;left:664;top:6850;width:1971;height:457;rotation:17930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" fillcolor="white [3201]" stroked="f" strokeweight="1pt"/>
                    </v:group>
                  </w:pict>
                </mc:Fallback>
              </mc:AlternateContent>
            </w:r>
          </w:p>
        </w:tc>
      </w:tr>
      <w:tr w:rsidR="00C461B8" w:rsidRPr="002D5257" w14:paraId="10076541" w14:textId="77777777" w:rsidTr="04934DD4">
        <w:trPr>
          <w:trHeight w:val="288"/>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7D748B" w14:textId="77777777" w:rsidR="00C461B8" w:rsidRPr="002D5257" w:rsidRDefault="00C461B8" w:rsidP="002D5257">
            <w:pPr>
              <w:spacing w:after="0" w:line="240" w:lineRule="auto"/>
              <w:jc w:val="center"/>
              <w:rPr>
                <w:rFonts w:ascii="Calibri" w:eastAsia="Times New Roman" w:hAnsi="Calibri" w:cs="Calibri"/>
                <w:color w:val="000000"/>
              </w:rPr>
            </w:pPr>
            <w:r w:rsidRPr="002D5257">
              <w:rPr>
                <w:rFonts w:ascii="Calibri" w:eastAsia="Times New Roman" w:hAnsi="Calibri" w:cs="Calibri"/>
                <w:color w:val="000000"/>
              </w:rPr>
              <w:t>Notes:</w:t>
            </w:r>
          </w:p>
        </w:tc>
        <w:tc>
          <w:tcPr>
            <w:tcW w:w="8462" w:type="dxa"/>
            <w:gridSpan w:val="3"/>
            <w:tcBorders>
              <w:top w:val="nil"/>
              <w:left w:val="nil"/>
              <w:bottom w:val="single" w:sz="4" w:space="0" w:color="auto"/>
              <w:right w:val="single" w:sz="4" w:space="0" w:color="auto"/>
            </w:tcBorders>
            <w:shd w:val="clear" w:color="auto" w:fill="auto"/>
            <w:vAlign w:val="bottom"/>
            <w:hideMark/>
          </w:tcPr>
          <w:p w14:paraId="05790D7F" w14:textId="14C15C75" w:rsidR="00C461B8" w:rsidRPr="002D5257" w:rsidRDefault="00C461B8" w:rsidP="002D5257">
            <w:pPr>
              <w:spacing w:after="0" w:line="240" w:lineRule="auto"/>
              <w:rPr>
                <w:rFonts w:ascii="Calibri" w:eastAsia="Times New Roman" w:hAnsi="Calibri" w:cs="Calibri"/>
                <w:color w:val="000000"/>
              </w:rPr>
            </w:pPr>
            <w:r w:rsidRPr="002D5257">
              <w:rPr>
                <w:rFonts w:ascii="Calibri" w:eastAsia="Times New Roman" w:hAnsi="Calibri" w:cs="Calibri"/>
                <w:color w:val="000000"/>
              </w:rPr>
              <w:t> </w:t>
            </w:r>
          </w:p>
        </w:tc>
      </w:tr>
      <w:tr w:rsidR="002D6CCF" w:rsidRPr="002D5257" w14:paraId="53B8A288" w14:textId="77777777" w:rsidTr="04934DD4">
        <w:trPr>
          <w:trHeight w:val="1152"/>
        </w:trPr>
        <w:tc>
          <w:tcPr>
            <w:tcW w:w="498" w:type="dxa"/>
            <w:vMerge/>
            <w:vAlign w:val="center"/>
            <w:hideMark/>
          </w:tcPr>
          <w:p w14:paraId="06C43739" w14:textId="77777777" w:rsidR="002D6CCF" w:rsidRPr="002D5257" w:rsidRDefault="002D6CCF" w:rsidP="002D5257">
            <w:pPr>
              <w:spacing w:after="0" w:line="240" w:lineRule="auto"/>
              <w:rPr>
                <w:rFonts w:ascii="Calibri" w:eastAsia="Times New Roman" w:hAnsi="Calibri" w:cs="Calibri"/>
                <w:color w:val="000000"/>
              </w:rPr>
            </w:pPr>
          </w:p>
        </w:tc>
        <w:tc>
          <w:tcPr>
            <w:tcW w:w="8462" w:type="dxa"/>
            <w:gridSpan w:val="3"/>
            <w:tcBorders>
              <w:top w:val="nil"/>
              <w:left w:val="nil"/>
              <w:bottom w:val="single" w:sz="4" w:space="0" w:color="auto"/>
              <w:right w:val="single" w:sz="4" w:space="0" w:color="auto"/>
            </w:tcBorders>
            <w:shd w:val="clear" w:color="auto" w:fill="auto"/>
            <w:vAlign w:val="bottom"/>
            <w:hideMark/>
          </w:tcPr>
          <w:p w14:paraId="66259641" w14:textId="38D47453" w:rsidR="002D6CCF" w:rsidRPr="002D5257" w:rsidRDefault="601A2B91" w:rsidP="0094704C">
            <w:pPr>
              <w:spacing w:after="0" w:line="240" w:lineRule="auto"/>
              <w:rPr>
                <w:rFonts w:ascii="Calibri" w:eastAsia="Times New Roman" w:hAnsi="Calibri" w:cs="Calibri"/>
                <w:color w:val="000000"/>
              </w:rPr>
            </w:pPr>
            <w:r w:rsidRPr="04934DD4">
              <w:rPr>
                <w:rFonts w:ascii="Calibri" w:eastAsia="Times New Roman" w:hAnsi="Calibri" w:cs="Calibri"/>
                <w:color w:val="000000" w:themeColor="text1"/>
              </w:rPr>
              <w:t>1</w:t>
            </w:r>
            <w:r w:rsidR="360458B6" w:rsidRPr="04934DD4">
              <w:rPr>
                <w:rFonts w:ascii="Calibri" w:eastAsia="Times New Roman" w:hAnsi="Calibri" w:cs="Calibri"/>
                <w:color w:val="000000" w:themeColor="text1"/>
              </w:rPr>
              <w:t>) The installation cost should be calculated. Installation is only replacing existing light fixtures, with new ones. The installation cost should be provided for each unit and totally, excluding VAT</w:t>
            </w:r>
          </w:p>
          <w:p w14:paraId="01A9373C" w14:textId="7EC4FCDD" w:rsidR="002D6CCF" w:rsidRPr="002D5257" w:rsidRDefault="002D6CCF" w:rsidP="002D5257">
            <w:pPr>
              <w:spacing w:after="0" w:line="240" w:lineRule="auto"/>
              <w:rPr>
                <w:rFonts w:ascii="Calibri" w:eastAsia="Times New Roman" w:hAnsi="Calibri" w:cs="Calibri"/>
                <w:color w:val="000000"/>
              </w:rPr>
            </w:pPr>
            <w:r w:rsidRPr="002D5257">
              <w:rPr>
                <w:rFonts w:ascii="Calibri" w:eastAsia="Times New Roman" w:hAnsi="Calibri" w:cs="Calibri"/>
                <w:color w:val="000000"/>
              </w:rPr>
              <w:t> </w:t>
            </w:r>
          </w:p>
        </w:tc>
      </w:tr>
      <w:tr w:rsidR="002D6CCF" w:rsidRPr="002D5257" w14:paraId="1018CF00" w14:textId="77777777" w:rsidTr="04934DD4">
        <w:trPr>
          <w:trHeight w:val="864"/>
        </w:trPr>
        <w:tc>
          <w:tcPr>
            <w:tcW w:w="498" w:type="dxa"/>
            <w:vMerge/>
            <w:vAlign w:val="center"/>
            <w:hideMark/>
          </w:tcPr>
          <w:p w14:paraId="6D401BEA" w14:textId="77777777" w:rsidR="002D6CCF" w:rsidRPr="002D5257" w:rsidRDefault="002D6CCF" w:rsidP="002D5257">
            <w:pPr>
              <w:spacing w:after="0" w:line="240" w:lineRule="auto"/>
              <w:rPr>
                <w:rFonts w:ascii="Calibri" w:eastAsia="Times New Roman" w:hAnsi="Calibri" w:cs="Calibri"/>
                <w:color w:val="000000"/>
              </w:rPr>
            </w:pPr>
          </w:p>
        </w:tc>
        <w:tc>
          <w:tcPr>
            <w:tcW w:w="8462" w:type="dxa"/>
            <w:gridSpan w:val="3"/>
            <w:tcBorders>
              <w:top w:val="nil"/>
              <w:left w:val="nil"/>
              <w:bottom w:val="single" w:sz="4" w:space="0" w:color="auto"/>
              <w:right w:val="single" w:sz="4" w:space="0" w:color="auto"/>
            </w:tcBorders>
            <w:shd w:val="clear" w:color="auto" w:fill="auto"/>
            <w:vAlign w:val="bottom"/>
            <w:hideMark/>
          </w:tcPr>
          <w:p w14:paraId="6C8BC091" w14:textId="186ED6BE" w:rsidR="002D6CCF" w:rsidRPr="002D5257" w:rsidRDefault="5785BDA6" w:rsidP="0094704C">
            <w:pPr>
              <w:spacing w:after="0" w:line="240" w:lineRule="auto"/>
              <w:rPr>
                <w:rFonts w:ascii="Calibri" w:eastAsia="Times New Roman" w:hAnsi="Calibri" w:cs="Calibri"/>
                <w:color w:val="000000"/>
              </w:rPr>
            </w:pPr>
            <w:r w:rsidRPr="04934DD4">
              <w:rPr>
                <w:rFonts w:ascii="Calibri" w:eastAsia="Times New Roman" w:hAnsi="Calibri" w:cs="Calibri"/>
                <w:color w:val="000000" w:themeColor="text1"/>
              </w:rPr>
              <w:t>2</w:t>
            </w:r>
            <w:r w:rsidR="360458B6" w:rsidRPr="04934DD4">
              <w:rPr>
                <w:rFonts w:ascii="Calibri" w:eastAsia="Times New Roman" w:hAnsi="Calibri" w:cs="Calibri"/>
                <w:color w:val="000000" w:themeColor="text1"/>
              </w:rPr>
              <w:t>) The proposal should show the timeframe(Requesting, Fabricating, Delivery, Installation, Acceptance).</w:t>
            </w:r>
          </w:p>
          <w:p w14:paraId="0D910927" w14:textId="55745FCB" w:rsidR="002D6CCF" w:rsidRPr="002D5257" w:rsidRDefault="002D6CCF" w:rsidP="002D5257">
            <w:pPr>
              <w:spacing w:after="0" w:line="240" w:lineRule="auto"/>
              <w:rPr>
                <w:rFonts w:ascii="Calibri" w:eastAsia="Times New Roman" w:hAnsi="Calibri" w:cs="Calibri"/>
                <w:color w:val="000000"/>
              </w:rPr>
            </w:pPr>
            <w:r w:rsidRPr="002D5257">
              <w:rPr>
                <w:rFonts w:ascii="Calibri" w:eastAsia="Times New Roman" w:hAnsi="Calibri" w:cs="Calibri"/>
                <w:color w:val="000000"/>
              </w:rPr>
              <w:t> </w:t>
            </w:r>
          </w:p>
        </w:tc>
      </w:tr>
      <w:tr w:rsidR="002D6CCF" w:rsidRPr="002D5257" w14:paraId="79EA89E3" w14:textId="77777777" w:rsidTr="04934DD4">
        <w:trPr>
          <w:trHeight w:val="1152"/>
        </w:trPr>
        <w:tc>
          <w:tcPr>
            <w:tcW w:w="498" w:type="dxa"/>
            <w:vMerge/>
            <w:vAlign w:val="center"/>
            <w:hideMark/>
          </w:tcPr>
          <w:p w14:paraId="22C9DE76" w14:textId="77777777" w:rsidR="002D6CCF" w:rsidRPr="002D5257" w:rsidRDefault="002D6CCF" w:rsidP="002D5257">
            <w:pPr>
              <w:spacing w:after="0" w:line="240" w:lineRule="auto"/>
              <w:rPr>
                <w:rFonts w:ascii="Calibri" w:eastAsia="Times New Roman" w:hAnsi="Calibri" w:cs="Calibri"/>
                <w:color w:val="000000"/>
              </w:rPr>
            </w:pPr>
          </w:p>
        </w:tc>
        <w:tc>
          <w:tcPr>
            <w:tcW w:w="8462" w:type="dxa"/>
            <w:gridSpan w:val="3"/>
            <w:tcBorders>
              <w:top w:val="nil"/>
              <w:left w:val="nil"/>
              <w:bottom w:val="single" w:sz="4" w:space="0" w:color="auto"/>
              <w:right w:val="single" w:sz="4" w:space="0" w:color="auto"/>
            </w:tcBorders>
            <w:shd w:val="clear" w:color="auto" w:fill="auto"/>
            <w:vAlign w:val="bottom"/>
            <w:hideMark/>
          </w:tcPr>
          <w:p w14:paraId="40031A00" w14:textId="6A6807F3" w:rsidR="002D6CCF" w:rsidRPr="002D5257" w:rsidRDefault="745D22BB" w:rsidP="0094704C">
            <w:pPr>
              <w:spacing w:after="0" w:line="240" w:lineRule="auto"/>
              <w:rPr>
                <w:rFonts w:ascii="Calibri" w:eastAsia="Times New Roman" w:hAnsi="Calibri" w:cs="Calibri"/>
                <w:color w:val="000000"/>
              </w:rPr>
            </w:pPr>
            <w:r w:rsidRPr="04934DD4">
              <w:rPr>
                <w:rFonts w:ascii="Calibri" w:eastAsia="Times New Roman" w:hAnsi="Calibri" w:cs="Calibri"/>
                <w:color w:val="000000" w:themeColor="text1"/>
              </w:rPr>
              <w:t>3</w:t>
            </w:r>
            <w:r w:rsidR="360458B6" w:rsidRPr="04934DD4">
              <w:rPr>
                <w:rFonts w:ascii="Calibri" w:eastAsia="Times New Roman" w:hAnsi="Calibri" w:cs="Calibri"/>
                <w:color w:val="000000" w:themeColor="text1"/>
              </w:rPr>
              <w:t>) The indicated data of light fixtures are strongly required.  Options with different data, will not be acceptable (Just minor changes can be accepted with agreement of Technical Manager)</w:t>
            </w:r>
          </w:p>
          <w:p w14:paraId="0DD6864A" w14:textId="1AB22A07" w:rsidR="002D6CCF" w:rsidRPr="002D5257" w:rsidRDefault="002D6CCF" w:rsidP="002D5257">
            <w:pPr>
              <w:spacing w:after="0" w:line="240" w:lineRule="auto"/>
              <w:rPr>
                <w:rFonts w:ascii="Calibri" w:eastAsia="Times New Roman" w:hAnsi="Calibri" w:cs="Calibri"/>
                <w:color w:val="000000"/>
              </w:rPr>
            </w:pPr>
            <w:r w:rsidRPr="002D5257">
              <w:rPr>
                <w:rFonts w:ascii="Calibri" w:eastAsia="Times New Roman" w:hAnsi="Calibri" w:cs="Calibri"/>
                <w:color w:val="000000"/>
              </w:rPr>
              <w:t> </w:t>
            </w:r>
          </w:p>
        </w:tc>
      </w:tr>
      <w:tr w:rsidR="001E3E35" w:rsidRPr="002D5257" w14:paraId="43D21A5C" w14:textId="77777777" w:rsidTr="04934DD4">
        <w:trPr>
          <w:trHeight w:val="675"/>
        </w:trPr>
        <w:tc>
          <w:tcPr>
            <w:tcW w:w="498" w:type="dxa"/>
            <w:vMerge/>
            <w:vAlign w:val="center"/>
            <w:hideMark/>
          </w:tcPr>
          <w:p w14:paraId="35B8D4D5" w14:textId="77777777" w:rsidR="001E3E35" w:rsidRPr="002D5257" w:rsidRDefault="001E3E35" w:rsidP="002D5257">
            <w:pPr>
              <w:spacing w:after="0" w:line="240" w:lineRule="auto"/>
              <w:rPr>
                <w:rFonts w:ascii="Calibri" w:eastAsia="Times New Roman" w:hAnsi="Calibri" w:cs="Calibri"/>
                <w:color w:val="000000"/>
              </w:rPr>
            </w:pPr>
          </w:p>
        </w:tc>
        <w:tc>
          <w:tcPr>
            <w:tcW w:w="8462" w:type="dxa"/>
            <w:gridSpan w:val="3"/>
            <w:tcBorders>
              <w:top w:val="nil"/>
              <w:left w:val="nil"/>
              <w:bottom w:val="single" w:sz="4" w:space="0" w:color="auto"/>
              <w:right w:val="single" w:sz="4" w:space="0" w:color="auto"/>
            </w:tcBorders>
            <w:shd w:val="clear" w:color="auto" w:fill="auto"/>
            <w:vAlign w:val="bottom"/>
            <w:hideMark/>
          </w:tcPr>
          <w:p w14:paraId="67B27226" w14:textId="44FC7676" w:rsidR="001E3E35" w:rsidRPr="002D5257" w:rsidRDefault="001E3E35" w:rsidP="002D5257">
            <w:pPr>
              <w:spacing w:after="0" w:line="240" w:lineRule="auto"/>
              <w:rPr>
                <w:rFonts w:ascii="Calibri" w:eastAsia="Times New Roman" w:hAnsi="Calibri" w:cs="Calibri"/>
                <w:color w:val="000000"/>
              </w:rPr>
            </w:pPr>
            <w:r w:rsidRPr="002D5257">
              <w:rPr>
                <w:rFonts w:ascii="Calibri" w:eastAsia="Times New Roman" w:hAnsi="Calibri" w:cs="Calibri"/>
                <w:color w:val="000000"/>
              </w:rPr>
              <w:t> </w:t>
            </w:r>
          </w:p>
        </w:tc>
      </w:tr>
    </w:tbl>
    <w:p w14:paraId="12AEB896" w14:textId="77777777" w:rsidR="002E63DD" w:rsidRDefault="002E63DD">
      <w:pPr>
        <w:spacing w:line="259" w:lineRule="auto"/>
        <w:rPr>
          <w:rFonts w:cstheme="minorHAnsi"/>
        </w:rPr>
      </w:pPr>
    </w:p>
    <w:p w14:paraId="53EC0990" w14:textId="77777777" w:rsidR="002E63DD" w:rsidRDefault="002E63DD">
      <w:pPr>
        <w:spacing w:line="259" w:lineRule="auto"/>
        <w:rPr>
          <w:rFonts w:cstheme="minorHAnsi"/>
        </w:rPr>
      </w:pPr>
    </w:p>
    <w:p w14:paraId="708F8FF1" w14:textId="6531047E" w:rsidR="00FD6DA7" w:rsidRPr="002F21D7" w:rsidRDefault="00FD6DA7" w:rsidP="002F21D7">
      <w:pPr>
        <w:spacing w:line="259" w:lineRule="auto"/>
        <w:rPr>
          <w:rFonts w:cstheme="minorHAnsi"/>
        </w:rPr>
      </w:pPr>
      <w:r w:rsidRPr="002F21D7">
        <w:rPr>
          <w:rFonts w:cstheme="minorHAnsi"/>
        </w:rPr>
        <w:br w:type="page"/>
      </w:r>
    </w:p>
    <w:p w14:paraId="4E91FEFF" w14:textId="77777777" w:rsidR="00EF7C80" w:rsidRDefault="00EF7C80" w:rsidP="00EF7C80">
      <w:pPr>
        <w:pStyle w:val="Title"/>
        <w:jc w:val="center"/>
        <w:rPr>
          <w:b/>
          <w:bCs/>
        </w:rPr>
      </w:pPr>
      <w:r>
        <w:rPr>
          <w:b/>
          <w:bCs/>
        </w:rPr>
        <w:t>Attachment A</w:t>
      </w:r>
    </w:p>
    <w:p w14:paraId="0AB6E911" w14:textId="0DD070C4" w:rsidR="00EF7C80" w:rsidRDefault="00EF7C80" w:rsidP="00F96F7C">
      <w:pPr>
        <w:jc w:val="center"/>
      </w:pPr>
      <w:r>
        <w:rPr>
          <w:b/>
          <w:bCs/>
          <w:sz w:val="28"/>
          <w:szCs w:val="28"/>
          <w:u w:val="single"/>
        </w:rPr>
        <w:t>Additional Tender Requirements</w:t>
      </w:r>
    </w:p>
    <w:p w14:paraId="7EA2E137" w14:textId="6FCA96DD" w:rsidR="00EF7C80" w:rsidRDefault="00EF7C80" w:rsidP="0094704C">
      <w:r>
        <w:rPr>
          <w:b/>
          <w:bCs/>
          <w:u w:val="single"/>
        </w:rPr>
        <w:t xml:space="preserve">Product Requirements </w:t>
      </w:r>
    </w:p>
    <w:p w14:paraId="55E85C68" w14:textId="3202C7AB" w:rsidR="00BB3B18" w:rsidRDefault="6B29B398" w:rsidP="00BB3B18">
      <w:pPr>
        <w:pStyle w:val="ListParagraph"/>
        <w:numPr>
          <w:ilvl w:val="0"/>
          <w:numId w:val="13"/>
        </w:numPr>
        <w:spacing w:line="256" w:lineRule="auto"/>
      </w:pPr>
      <w:r>
        <w:t>Certifications &amp; Test Reports</w:t>
      </w:r>
      <w:r w:rsidR="08CC045F">
        <w:t xml:space="preserve"> (Highly preferable)</w:t>
      </w:r>
    </w:p>
    <w:p w14:paraId="6FCC1B3C" w14:textId="77777777" w:rsidR="00750CF3" w:rsidRDefault="00BB3B18" w:rsidP="00750CF3">
      <w:pPr>
        <w:pStyle w:val="ListParagraph"/>
        <w:numPr>
          <w:ilvl w:val="1"/>
          <w:numId w:val="13"/>
        </w:numPr>
        <w:spacing w:line="256" w:lineRule="auto"/>
      </w:pPr>
      <w:r>
        <w:t>All certifications must be submitted together with proposal;</w:t>
      </w:r>
    </w:p>
    <w:p w14:paraId="78349424" w14:textId="67BEFB5D" w:rsidR="00750CF3" w:rsidRDefault="2A7DB856" w:rsidP="00750CF3">
      <w:pPr>
        <w:pStyle w:val="ListParagraph"/>
        <w:numPr>
          <w:ilvl w:val="1"/>
          <w:numId w:val="13"/>
        </w:numPr>
        <w:spacing w:line="256" w:lineRule="auto"/>
      </w:pPr>
      <w:r>
        <w:t xml:space="preserve">All products </w:t>
      </w:r>
      <w:r w:rsidR="456804E2">
        <w:t>should be</w:t>
      </w:r>
      <w:r>
        <w:t xml:space="preserve"> CE certified. </w:t>
      </w:r>
    </w:p>
    <w:p w14:paraId="7992A2FC" w14:textId="6C4A32CA" w:rsidR="00BB3B18" w:rsidRPr="00C354D8" w:rsidRDefault="6B29B398" w:rsidP="00750CF3">
      <w:pPr>
        <w:pStyle w:val="ListParagraph"/>
        <w:numPr>
          <w:ilvl w:val="1"/>
          <w:numId w:val="13"/>
        </w:numPr>
        <w:spacing w:line="256" w:lineRule="auto"/>
      </w:pPr>
      <w:r>
        <w:t>All LED products:  LED chips LM80, LM79</w:t>
      </w:r>
      <w:r w:rsidR="0CF966EA">
        <w:t xml:space="preserve"> test report</w:t>
      </w:r>
      <w:r w:rsidR="5918E43E">
        <w:t>s</w:t>
      </w:r>
      <w:r w:rsidR="0CF966EA">
        <w:t>.</w:t>
      </w:r>
    </w:p>
    <w:p w14:paraId="22408694" w14:textId="3863E7EE" w:rsidR="00BB3B18" w:rsidRPr="00C354D8" w:rsidRDefault="6B29B398" w:rsidP="00BB3B18">
      <w:pPr>
        <w:pStyle w:val="ListParagraph"/>
        <w:numPr>
          <w:ilvl w:val="0"/>
          <w:numId w:val="13"/>
        </w:numPr>
        <w:spacing w:line="256" w:lineRule="auto"/>
      </w:pPr>
      <w:r>
        <w:t>Guarantee issued directly from the Manufacturer</w:t>
      </w:r>
      <w:r w:rsidR="47892B8F">
        <w:t xml:space="preserve"> will be highly preferable</w:t>
      </w:r>
      <w:r>
        <w:t>.</w:t>
      </w:r>
    </w:p>
    <w:p w14:paraId="56B570A5" w14:textId="27F799D7" w:rsidR="004C725C" w:rsidRPr="00C354D8" w:rsidRDefault="6B29B398" w:rsidP="004C725C">
      <w:pPr>
        <w:pStyle w:val="ListParagraph"/>
        <w:numPr>
          <w:ilvl w:val="1"/>
          <w:numId w:val="13"/>
        </w:numPr>
        <w:spacing w:line="256" w:lineRule="auto"/>
      </w:pPr>
      <w:r>
        <w:t>A copy of the guarantee must be submitted in the tender</w:t>
      </w:r>
      <w:r w:rsidR="0C5B7322">
        <w:t>.</w:t>
      </w:r>
    </w:p>
    <w:p w14:paraId="2DF3041E" w14:textId="1770D046" w:rsidR="004C725C" w:rsidRPr="00C354D8" w:rsidRDefault="2C5195D1" w:rsidP="0094704C">
      <w:pPr>
        <w:pStyle w:val="ListParagraph"/>
        <w:numPr>
          <w:ilvl w:val="1"/>
          <w:numId w:val="13"/>
        </w:numPr>
        <w:spacing w:line="256" w:lineRule="auto"/>
      </w:pPr>
      <w:r w:rsidRPr="04934DD4">
        <w:rPr>
          <w:rFonts w:ascii="Calibri" w:eastAsia="Times New Roman" w:hAnsi="Calibri" w:cs="Calibri"/>
          <w:color w:val="000000" w:themeColor="text1"/>
        </w:rPr>
        <w:t xml:space="preserve">The </w:t>
      </w:r>
      <w:r w:rsidR="5918E43E" w:rsidRPr="04934DD4">
        <w:rPr>
          <w:rFonts w:ascii="Calibri" w:eastAsia="Times New Roman" w:hAnsi="Calibri" w:cs="Calibri"/>
          <w:color w:val="000000" w:themeColor="text1"/>
        </w:rPr>
        <w:t>g</w:t>
      </w:r>
      <w:r w:rsidRPr="04934DD4">
        <w:rPr>
          <w:rFonts w:ascii="Calibri" w:eastAsia="Times New Roman" w:hAnsi="Calibri" w:cs="Calibri"/>
          <w:color w:val="000000" w:themeColor="text1"/>
        </w:rPr>
        <w:t>uarantee period must be for a minimum of 5 years</w:t>
      </w:r>
      <w:r w:rsidR="35621C24" w:rsidRPr="04934DD4">
        <w:rPr>
          <w:rFonts w:ascii="Calibri" w:eastAsia="Times New Roman" w:hAnsi="Calibri" w:cs="Calibri"/>
          <w:color w:val="000000" w:themeColor="text1"/>
        </w:rPr>
        <w:t>.</w:t>
      </w:r>
    </w:p>
    <w:p w14:paraId="761C7175" w14:textId="77777777" w:rsidR="004C725C" w:rsidRDefault="004C725C" w:rsidP="0094704C">
      <w:pPr>
        <w:pStyle w:val="ListParagraph"/>
        <w:spacing w:line="256" w:lineRule="auto"/>
      </w:pPr>
    </w:p>
    <w:p w14:paraId="7FF31D8E" w14:textId="345AA1F4" w:rsidR="00B1060D" w:rsidRPr="002B1B2F" w:rsidRDefault="00EF7C80" w:rsidP="002B1B2F">
      <w:pPr>
        <w:rPr>
          <w:b/>
          <w:bCs/>
          <w:u w:val="single"/>
        </w:rPr>
      </w:pPr>
      <w:r>
        <w:rPr>
          <w:b/>
          <w:bCs/>
          <w:u w:val="single"/>
        </w:rPr>
        <w:t xml:space="preserve">Contractor </w:t>
      </w:r>
      <w:r w:rsidR="008B5098">
        <w:rPr>
          <w:b/>
          <w:bCs/>
          <w:u w:val="single"/>
        </w:rPr>
        <w:t xml:space="preserve">and Manufacturer </w:t>
      </w:r>
      <w:r>
        <w:rPr>
          <w:b/>
          <w:bCs/>
          <w:u w:val="single"/>
        </w:rPr>
        <w:t>Requirements:</w:t>
      </w:r>
    </w:p>
    <w:p w14:paraId="16607F5F" w14:textId="711BD7F9" w:rsidR="00917EDF" w:rsidRDefault="00917EDF" w:rsidP="002B3AE9">
      <w:pPr>
        <w:pStyle w:val="ListParagraph"/>
        <w:numPr>
          <w:ilvl w:val="0"/>
          <w:numId w:val="19"/>
        </w:numPr>
        <w:spacing w:line="240" w:lineRule="auto"/>
      </w:pPr>
      <w:r>
        <w:t xml:space="preserve">The </w:t>
      </w:r>
      <w:r w:rsidR="008B5098">
        <w:t xml:space="preserve">Manufacturer </w:t>
      </w:r>
      <w:r>
        <w:t xml:space="preserve">must have at least </w:t>
      </w:r>
      <w:r w:rsidR="003B43ED">
        <w:t>3</w:t>
      </w:r>
      <w:r>
        <w:t xml:space="preserve"> years </w:t>
      </w:r>
      <w:r w:rsidR="008B5098">
        <w:t xml:space="preserve">proved </w:t>
      </w:r>
      <w:r>
        <w:t xml:space="preserve">experience in LED lighting </w:t>
      </w:r>
      <w:r w:rsidR="00692817">
        <w:t>production</w:t>
      </w:r>
      <w:r w:rsidR="003B43ED">
        <w:t>.</w:t>
      </w:r>
    </w:p>
    <w:p w14:paraId="0724013F" w14:textId="39880848" w:rsidR="00917EDF" w:rsidRDefault="00917EDF" w:rsidP="00917EDF">
      <w:pPr>
        <w:pStyle w:val="ListParagraph"/>
        <w:numPr>
          <w:ilvl w:val="0"/>
          <w:numId w:val="19"/>
        </w:numPr>
        <w:spacing w:line="240" w:lineRule="auto"/>
      </w:pPr>
      <w:r>
        <w:t>The Contractor shall ensur</w:t>
      </w:r>
      <w:r w:rsidR="00AA1039">
        <w:t xml:space="preserve">e </w:t>
      </w:r>
      <w:r>
        <w:t xml:space="preserve">replacement of the </w:t>
      </w:r>
      <w:r w:rsidR="00FF1F9D">
        <w:t>m</w:t>
      </w:r>
      <w:r w:rsidR="00280D99">
        <w:t>alfunctioning</w:t>
      </w:r>
      <w:r>
        <w:t xml:space="preserve"> lamps during the warranty period</w:t>
      </w:r>
      <w:r w:rsidR="00AA1039">
        <w:t xml:space="preserve"> (</w:t>
      </w:r>
      <w:r>
        <w:t>5 years</w:t>
      </w:r>
      <w:r w:rsidR="00AA1039">
        <w:t>)</w:t>
      </w:r>
      <w:r>
        <w:t>.</w:t>
      </w:r>
    </w:p>
    <w:p w14:paraId="0B5079CC" w14:textId="55E39998" w:rsidR="00917EDF" w:rsidRDefault="4EFC6A13" w:rsidP="00917EDF">
      <w:pPr>
        <w:pStyle w:val="ListParagraph"/>
        <w:numPr>
          <w:ilvl w:val="0"/>
          <w:numId w:val="19"/>
        </w:numPr>
        <w:spacing w:line="240" w:lineRule="auto"/>
      </w:pPr>
      <w:r>
        <w:t xml:space="preserve">Replacement </w:t>
      </w:r>
      <w:r w:rsidR="2929BC97">
        <w:t>light fixtures</w:t>
      </w:r>
      <w:r>
        <w:t xml:space="preserve"> shall be the same type and specifications installed within this project.</w:t>
      </w:r>
    </w:p>
    <w:p w14:paraId="7B2700EF" w14:textId="39970AB6" w:rsidR="00917EDF" w:rsidRDefault="4EFC6A13" w:rsidP="00917EDF">
      <w:pPr>
        <w:pStyle w:val="ListParagraph"/>
        <w:numPr>
          <w:ilvl w:val="0"/>
          <w:numId w:val="19"/>
        </w:numPr>
      </w:pPr>
      <w:r>
        <w:t xml:space="preserve">The burnt light </w:t>
      </w:r>
      <w:r w:rsidR="7CB8DC73">
        <w:t xml:space="preserve">should </w:t>
      </w:r>
      <w:r>
        <w:t>be replaced in a timely manner, maximum 4</w:t>
      </w:r>
      <w:r w:rsidR="4A1BA8E5">
        <w:t>8</w:t>
      </w:r>
      <w:r>
        <w:t xml:space="preserve"> hours after the </w:t>
      </w:r>
      <w:r w:rsidR="30E98902">
        <w:t>notification</w:t>
      </w:r>
      <w:r>
        <w:t xml:space="preserve">. </w:t>
      </w:r>
    </w:p>
    <w:p w14:paraId="1777F882" w14:textId="645E3A08" w:rsidR="001A65CD" w:rsidRPr="00F96F7C" w:rsidRDefault="2A062B55" w:rsidP="00613712">
      <w:pPr>
        <w:pStyle w:val="ListParagraph"/>
        <w:numPr>
          <w:ilvl w:val="0"/>
          <w:numId w:val="19"/>
        </w:numPr>
        <w:spacing w:line="256" w:lineRule="auto"/>
        <w:rPr>
          <w:b/>
          <w:bCs/>
          <w:u w:val="single"/>
        </w:rPr>
      </w:pPr>
      <w:r w:rsidRPr="04934DD4">
        <w:rPr>
          <w:lang w:val="en-GB"/>
        </w:rPr>
        <w:t xml:space="preserve">Provision </w:t>
      </w:r>
      <w:r w:rsidR="6FE4CECA" w:rsidRPr="04934DD4">
        <w:rPr>
          <w:lang w:val="en-GB"/>
        </w:rPr>
        <w:t>of audited financial statements is a PLUS but otherwise three year</w:t>
      </w:r>
      <w:r w:rsidR="5E83D681" w:rsidRPr="04934DD4">
        <w:rPr>
          <w:lang w:val="en-GB"/>
        </w:rPr>
        <w:t>s</w:t>
      </w:r>
      <w:r w:rsidR="6FE4CECA" w:rsidRPr="04934DD4">
        <w:rPr>
          <w:lang w:val="en-GB"/>
        </w:rPr>
        <w:t xml:space="preserve"> revenue assurance is anyway </w:t>
      </w:r>
      <w:r w:rsidR="2DBC919A" w:rsidRPr="04934DD4">
        <w:rPr>
          <w:lang w:val="en-GB"/>
        </w:rPr>
        <w:t>required</w:t>
      </w:r>
      <w:r w:rsidR="6FE4CECA" w:rsidRPr="04934DD4">
        <w:rPr>
          <w:lang w:val="en-GB"/>
        </w:rPr>
        <w:t>.</w:t>
      </w:r>
    </w:p>
    <w:p w14:paraId="6BA1226C" w14:textId="0C2235D6" w:rsidR="00EF7C80" w:rsidRDefault="7474EA8E" w:rsidP="00EF7C80">
      <w:pPr>
        <w:rPr>
          <w:b/>
          <w:bCs/>
          <w:u w:val="single"/>
        </w:rPr>
      </w:pPr>
      <w:r w:rsidRPr="04934DD4">
        <w:rPr>
          <w:b/>
          <w:bCs/>
          <w:u w:val="single"/>
        </w:rPr>
        <w:t>Installation Requirements:</w:t>
      </w:r>
    </w:p>
    <w:p w14:paraId="6CEF8CBB" w14:textId="74D8CBC7" w:rsidR="00EF7C80" w:rsidRDefault="7474EA8E" w:rsidP="04934DD4">
      <w:pPr>
        <w:pStyle w:val="ListParagraph"/>
        <w:numPr>
          <w:ilvl w:val="0"/>
          <w:numId w:val="16"/>
        </w:numPr>
        <w:spacing w:line="256" w:lineRule="auto"/>
        <w:rPr>
          <w:rFonts w:eastAsiaTheme="minorEastAsia"/>
        </w:rPr>
      </w:pPr>
      <w:r>
        <w:t xml:space="preserve">The Contractor shall submit the time frame for the execution of the project by declaring the installation start date and completion date. </w:t>
      </w:r>
      <w:r w:rsidR="1C161598">
        <w:t>Better performance will get higher priority during consideration</w:t>
      </w:r>
      <w:r w:rsidR="515972B2">
        <w:t xml:space="preserve"> of the proposal</w:t>
      </w:r>
      <w:r w:rsidR="1C161598">
        <w:t>.</w:t>
      </w:r>
    </w:p>
    <w:p w14:paraId="3CF6DB18" w14:textId="001AE210" w:rsidR="00EF7C80" w:rsidRDefault="7474EA8E" w:rsidP="00EF7C80">
      <w:pPr>
        <w:pStyle w:val="ListParagraph"/>
        <w:numPr>
          <w:ilvl w:val="0"/>
          <w:numId w:val="16"/>
        </w:numPr>
        <w:spacing w:line="256" w:lineRule="auto"/>
      </w:pPr>
      <w:r>
        <w:t xml:space="preserve">Protection of facility during installation: The Contractor </w:t>
      </w:r>
      <w:r w:rsidR="1C161598">
        <w:t xml:space="preserve">should </w:t>
      </w:r>
      <w:r>
        <w:t xml:space="preserve">prevent any damage to the facility and or its equipment. In the event, that a damage is caused by the Contractor </w:t>
      </w:r>
      <w:r w:rsidR="1C161598">
        <w:t xml:space="preserve">it </w:t>
      </w:r>
      <w:r>
        <w:t>shall be liable for needed repairs to restore the damage to the same condition as to prior to the damage.</w:t>
      </w:r>
    </w:p>
    <w:p w14:paraId="653FF69E" w14:textId="77777777" w:rsidR="00EF7C80" w:rsidRDefault="7474EA8E" w:rsidP="00EF7C80">
      <w:pPr>
        <w:pStyle w:val="ListParagraph"/>
        <w:numPr>
          <w:ilvl w:val="1"/>
          <w:numId w:val="16"/>
        </w:numPr>
        <w:spacing w:line="256" w:lineRule="auto"/>
      </w:pPr>
      <w:r>
        <w:t xml:space="preserve">Guidelines for determining damage: </w:t>
      </w:r>
    </w:p>
    <w:p w14:paraId="61E4EF80" w14:textId="77777777" w:rsidR="00EF7C80" w:rsidRDefault="7474EA8E" w:rsidP="00EF7C80">
      <w:pPr>
        <w:pStyle w:val="ListParagraph"/>
        <w:numPr>
          <w:ilvl w:val="2"/>
          <w:numId w:val="16"/>
        </w:numPr>
        <w:spacing w:line="256" w:lineRule="auto"/>
      </w:pPr>
      <w:r>
        <w:t>Surfaces: such as ceilings, floors, walls. These surfaces shall be considered damaged</w:t>
      </w:r>
      <w:r w:rsidR="1FD26635">
        <w:t>,</w:t>
      </w:r>
      <w:r>
        <w:t xml:space="preserve"> if the damage is </w:t>
      </w:r>
      <w:r w:rsidR="5C88BACD">
        <w:t>visible</w:t>
      </w:r>
      <w:r w:rsidR="40B62414">
        <w:t xml:space="preserve"> and can be seen on </w:t>
      </w:r>
      <w:r w:rsidR="29D5537E">
        <w:t>3m distance and more.</w:t>
      </w:r>
      <w:r w:rsidR="5C88BACD">
        <w:t xml:space="preserve"> </w:t>
      </w:r>
    </w:p>
    <w:p w14:paraId="38642B80" w14:textId="2D799A27" w:rsidR="00EF7C80" w:rsidRPr="00F96F7C" w:rsidRDefault="7474EA8E" w:rsidP="00F96F7C">
      <w:pPr>
        <w:pStyle w:val="ListParagraph"/>
        <w:numPr>
          <w:ilvl w:val="2"/>
          <w:numId w:val="16"/>
        </w:numPr>
        <w:spacing w:line="256" w:lineRule="auto"/>
      </w:pPr>
      <w:r>
        <w:t>Mall Equipment: All equipment in T</w:t>
      </w:r>
      <w:r w:rsidR="5B4F5CB0">
        <w:t>bilisi</w:t>
      </w:r>
      <w:r>
        <w:t xml:space="preserve"> MALL including but not limited to electrical panels, wiring, elevators, escalators, HVAC systems and pipes. This equipment shall be considered damaged by the Contractor if the Contractor damaged them while using them or by accident to the extent that they no longer function as intended. The Contractor shall be responsible for repairs to </w:t>
      </w:r>
      <w:r w:rsidR="79CED339">
        <w:t>restore</w:t>
      </w:r>
      <w:r>
        <w:t xml:space="preserve"> the functionality of the equipment to the same level as before the damage. </w:t>
      </w:r>
      <w:r w:rsidR="00EF7C80" w:rsidRPr="04934DD4">
        <w:rPr>
          <w:sz w:val="24"/>
          <w:szCs w:val="24"/>
        </w:rPr>
        <w:br w:type="page"/>
      </w:r>
    </w:p>
    <w:p w14:paraId="75E599D9" w14:textId="77777777" w:rsidR="003A68ED" w:rsidRDefault="003A68ED" w:rsidP="003A68ED">
      <w:pPr>
        <w:pStyle w:val="Title"/>
        <w:jc w:val="center"/>
        <w:rPr>
          <w:b/>
          <w:bCs/>
        </w:rPr>
      </w:pPr>
      <w:r>
        <w:rPr>
          <w:b/>
          <w:bCs/>
        </w:rPr>
        <w:t>Attachment B</w:t>
      </w:r>
    </w:p>
    <w:p w14:paraId="044C1D8F" w14:textId="77777777" w:rsidR="003A68ED" w:rsidRDefault="003A68ED" w:rsidP="003A68ED"/>
    <w:p w14:paraId="7716B703" w14:textId="225F371D" w:rsidR="003A68ED" w:rsidRDefault="003A68ED" w:rsidP="003A68ED">
      <w:pPr>
        <w:rPr>
          <w:b/>
          <w:bCs/>
          <w:u w:val="single"/>
        </w:rPr>
      </w:pPr>
      <w:r>
        <w:rPr>
          <w:b/>
          <w:bCs/>
          <w:u w:val="single"/>
        </w:rPr>
        <w:t xml:space="preserve">Payment </w:t>
      </w:r>
      <w:r w:rsidR="006936C2">
        <w:rPr>
          <w:b/>
          <w:bCs/>
          <w:u w:val="single"/>
        </w:rPr>
        <w:t>requirements</w:t>
      </w:r>
      <w:r>
        <w:rPr>
          <w:b/>
          <w:bCs/>
          <w:u w:val="single"/>
        </w:rPr>
        <w:t>:</w:t>
      </w:r>
    </w:p>
    <w:p w14:paraId="3D77D38B" w14:textId="251043AD" w:rsidR="003A68ED" w:rsidRDefault="00A84E3F" w:rsidP="003A68ED">
      <w:pPr>
        <w:pStyle w:val="ListParagraph"/>
        <w:numPr>
          <w:ilvl w:val="0"/>
          <w:numId w:val="17"/>
        </w:numPr>
        <w:spacing w:line="256" w:lineRule="auto"/>
      </w:pPr>
      <w:r>
        <w:t>No advance payment is preferable</w:t>
      </w:r>
    </w:p>
    <w:p w14:paraId="38FB533D" w14:textId="18C35032" w:rsidR="003A68ED" w:rsidRDefault="00A84E3F" w:rsidP="003A68ED">
      <w:pPr>
        <w:pStyle w:val="ListParagraph"/>
        <w:numPr>
          <w:ilvl w:val="0"/>
          <w:numId w:val="17"/>
        </w:numPr>
        <w:spacing w:line="256" w:lineRule="auto"/>
      </w:pPr>
      <w:r>
        <w:t>In case of advance payment Bank guarantee should be provided on the amount of payment.</w:t>
      </w:r>
    </w:p>
    <w:p w14:paraId="1CB5198A" w14:textId="68FC0D7B" w:rsidR="003A68ED" w:rsidRDefault="00CF7C8F" w:rsidP="003A68ED">
      <w:pPr>
        <w:pStyle w:val="ListParagraph"/>
        <w:numPr>
          <w:ilvl w:val="0"/>
          <w:numId w:val="17"/>
        </w:numPr>
        <w:spacing w:line="256" w:lineRule="auto"/>
      </w:pPr>
      <w:r>
        <w:t>Interim payments</w:t>
      </w:r>
      <w:r w:rsidR="28C45478">
        <w:t>, in amount of 80% of project cost,</w:t>
      </w:r>
      <w:r>
        <w:t xml:space="preserve"> </w:t>
      </w:r>
      <w:r w:rsidR="335C4B7B">
        <w:t xml:space="preserve">can </w:t>
      </w:r>
      <w:r>
        <w:t>be done</w:t>
      </w:r>
      <w:r w:rsidR="003A68ED">
        <w:t xml:space="preserve"> in proportional </w:t>
      </w:r>
      <w:r w:rsidR="0059237F">
        <w:t>percentage (</w:t>
      </w:r>
      <w:r w:rsidR="003A68ED">
        <w:t>%)</w:t>
      </w:r>
      <w:r w:rsidR="633BD71E">
        <w:t xml:space="preserve"> base</w:t>
      </w:r>
      <w:r w:rsidR="003A68ED">
        <w:t xml:space="preserve">, </w:t>
      </w:r>
      <w:r w:rsidR="00C15636">
        <w:t>after</w:t>
      </w:r>
      <w:r w:rsidR="003A68ED">
        <w:t xml:space="preserve"> completion and delivery upon acceptance and approval of the </w:t>
      </w:r>
      <w:r w:rsidR="00647CFC">
        <w:t>Mall representative</w:t>
      </w:r>
      <w:r w:rsidR="003A68ED">
        <w:t xml:space="preserve">. </w:t>
      </w:r>
    </w:p>
    <w:p w14:paraId="1EBAD958" w14:textId="3FF3C1A9" w:rsidR="00C20A54" w:rsidRDefault="594542EB" w:rsidP="003A68ED">
      <w:pPr>
        <w:pStyle w:val="ListParagraph"/>
        <w:numPr>
          <w:ilvl w:val="0"/>
          <w:numId w:val="17"/>
        </w:numPr>
        <w:spacing w:line="256" w:lineRule="auto"/>
      </w:pPr>
      <w:r>
        <w:t xml:space="preserve">Retention guarantee of the project in amount of 5% of </w:t>
      </w:r>
      <w:r w:rsidR="5EDE2060">
        <w:t>full</w:t>
      </w:r>
      <w:r>
        <w:t xml:space="preserve"> project will be retained </w:t>
      </w:r>
      <w:r w:rsidR="5EDE2060">
        <w:t>within first year of the Warranty.</w:t>
      </w:r>
      <w:r>
        <w:t xml:space="preserve"> </w:t>
      </w:r>
    </w:p>
    <w:p w14:paraId="0E5CBB52" w14:textId="29D9F550" w:rsidR="00D874EF" w:rsidRPr="00D874EF" w:rsidRDefault="00D874EF" w:rsidP="04934DD4">
      <w:pPr>
        <w:jc w:val="center"/>
        <w:rPr>
          <w:rFonts w:asciiTheme="majorHAnsi" w:eastAsiaTheme="majorEastAsia" w:hAnsiTheme="majorHAnsi" w:cstheme="majorBidi"/>
          <w:b/>
          <w:bCs/>
          <w:sz w:val="56"/>
          <w:szCs w:val="56"/>
        </w:rPr>
      </w:pPr>
    </w:p>
    <w:p w14:paraId="354B199F" w14:textId="04FB24EC" w:rsidR="00D874EF" w:rsidRPr="00D874EF" w:rsidRDefault="00D874EF" w:rsidP="04934DD4">
      <w:pPr>
        <w:jc w:val="center"/>
        <w:rPr>
          <w:rFonts w:asciiTheme="majorHAnsi" w:eastAsiaTheme="majorEastAsia" w:hAnsiTheme="majorHAnsi" w:cstheme="majorBidi"/>
          <w:b/>
          <w:bCs/>
          <w:sz w:val="56"/>
          <w:szCs w:val="56"/>
        </w:rPr>
      </w:pPr>
    </w:p>
    <w:p w14:paraId="4D31A4D9" w14:textId="36E036A9" w:rsidR="00D874EF" w:rsidRPr="00D874EF" w:rsidRDefault="00D874EF" w:rsidP="04934DD4">
      <w:pPr>
        <w:jc w:val="center"/>
        <w:rPr>
          <w:rFonts w:asciiTheme="majorHAnsi" w:eastAsiaTheme="majorEastAsia" w:hAnsiTheme="majorHAnsi" w:cstheme="majorBidi"/>
          <w:b/>
          <w:bCs/>
          <w:sz w:val="56"/>
          <w:szCs w:val="56"/>
        </w:rPr>
      </w:pPr>
    </w:p>
    <w:p w14:paraId="48346980" w14:textId="5ABDDBB2" w:rsidR="00D874EF" w:rsidRPr="00D874EF" w:rsidRDefault="00D874EF" w:rsidP="04934DD4">
      <w:pPr>
        <w:jc w:val="center"/>
        <w:rPr>
          <w:rFonts w:asciiTheme="majorHAnsi" w:eastAsiaTheme="majorEastAsia" w:hAnsiTheme="majorHAnsi" w:cstheme="majorBidi"/>
          <w:b/>
          <w:bCs/>
          <w:sz w:val="56"/>
          <w:szCs w:val="56"/>
        </w:rPr>
      </w:pPr>
    </w:p>
    <w:p w14:paraId="1862E644" w14:textId="209D15A9" w:rsidR="00D874EF" w:rsidRPr="00D874EF" w:rsidRDefault="00D874EF" w:rsidP="04934DD4">
      <w:pPr>
        <w:jc w:val="center"/>
        <w:rPr>
          <w:rFonts w:asciiTheme="majorHAnsi" w:eastAsiaTheme="majorEastAsia" w:hAnsiTheme="majorHAnsi" w:cstheme="majorBidi"/>
          <w:b/>
          <w:bCs/>
          <w:sz w:val="56"/>
          <w:szCs w:val="56"/>
        </w:rPr>
      </w:pPr>
    </w:p>
    <w:p w14:paraId="58782CAF" w14:textId="7271E77D" w:rsidR="00D874EF" w:rsidRPr="00D874EF" w:rsidRDefault="00D874EF" w:rsidP="04934DD4">
      <w:pPr>
        <w:jc w:val="center"/>
        <w:rPr>
          <w:rFonts w:asciiTheme="majorHAnsi" w:eastAsiaTheme="majorEastAsia" w:hAnsiTheme="majorHAnsi" w:cstheme="majorBidi"/>
          <w:b/>
          <w:bCs/>
          <w:sz w:val="56"/>
          <w:szCs w:val="56"/>
        </w:rPr>
      </w:pPr>
    </w:p>
    <w:p w14:paraId="01BB8B01" w14:textId="1BD6DFDC" w:rsidR="00D874EF" w:rsidRPr="00D874EF" w:rsidRDefault="00D874EF" w:rsidP="04934DD4">
      <w:pPr>
        <w:jc w:val="center"/>
        <w:rPr>
          <w:rFonts w:asciiTheme="majorHAnsi" w:eastAsiaTheme="majorEastAsia" w:hAnsiTheme="majorHAnsi" w:cstheme="majorBidi"/>
          <w:b/>
          <w:bCs/>
          <w:sz w:val="56"/>
          <w:szCs w:val="56"/>
        </w:rPr>
      </w:pPr>
    </w:p>
    <w:p w14:paraId="39BE024F" w14:textId="00AE98A3" w:rsidR="00D874EF" w:rsidRPr="00D874EF" w:rsidRDefault="00D874EF" w:rsidP="04934DD4">
      <w:pPr>
        <w:jc w:val="center"/>
        <w:rPr>
          <w:rFonts w:asciiTheme="majorHAnsi" w:eastAsiaTheme="majorEastAsia" w:hAnsiTheme="majorHAnsi" w:cstheme="majorBidi"/>
          <w:b/>
          <w:bCs/>
          <w:sz w:val="56"/>
          <w:szCs w:val="56"/>
        </w:rPr>
      </w:pPr>
    </w:p>
    <w:p w14:paraId="5D2A4B5D" w14:textId="5194A575" w:rsidR="00D874EF" w:rsidRPr="00D874EF" w:rsidRDefault="00D874EF" w:rsidP="04934DD4">
      <w:pPr>
        <w:jc w:val="center"/>
        <w:rPr>
          <w:rFonts w:asciiTheme="majorHAnsi" w:eastAsiaTheme="majorEastAsia" w:hAnsiTheme="majorHAnsi" w:cstheme="majorBidi"/>
          <w:b/>
          <w:bCs/>
          <w:sz w:val="56"/>
          <w:szCs w:val="56"/>
        </w:rPr>
      </w:pPr>
    </w:p>
    <w:p w14:paraId="3063A9FC" w14:textId="78BFB7D1" w:rsidR="00D874EF" w:rsidRPr="00D874EF" w:rsidRDefault="00D874EF" w:rsidP="04934DD4">
      <w:pPr>
        <w:jc w:val="center"/>
        <w:rPr>
          <w:rFonts w:asciiTheme="majorHAnsi" w:eastAsiaTheme="majorEastAsia" w:hAnsiTheme="majorHAnsi" w:cstheme="majorBidi"/>
          <w:b/>
          <w:bCs/>
          <w:sz w:val="56"/>
          <w:szCs w:val="56"/>
        </w:rPr>
      </w:pPr>
    </w:p>
    <w:p w14:paraId="6AA17675" w14:textId="5EC3B11C" w:rsidR="00D874EF" w:rsidRPr="00D874EF" w:rsidRDefault="0D35232E" w:rsidP="04934DD4">
      <w:pPr>
        <w:jc w:val="center"/>
        <w:rPr>
          <w:rFonts w:asciiTheme="majorHAnsi" w:eastAsiaTheme="majorEastAsia" w:hAnsiTheme="majorHAnsi" w:cstheme="majorBidi"/>
          <w:b/>
          <w:bCs/>
          <w:sz w:val="56"/>
          <w:szCs w:val="56"/>
        </w:rPr>
      </w:pPr>
      <w:r w:rsidRPr="04934DD4">
        <w:rPr>
          <w:rFonts w:asciiTheme="majorHAnsi" w:eastAsiaTheme="majorEastAsia" w:hAnsiTheme="majorHAnsi" w:cstheme="majorBidi"/>
          <w:b/>
          <w:bCs/>
          <w:sz w:val="56"/>
          <w:szCs w:val="56"/>
        </w:rPr>
        <w:t>Attachment C</w:t>
      </w:r>
    </w:p>
    <w:p w14:paraId="7C618556" w14:textId="7B9EC52B" w:rsidR="0339B66C" w:rsidRDefault="0339B66C" w:rsidP="04934DD4">
      <w:pPr>
        <w:rPr>
          <w:rFonts w:asciiTheme="majorHAnsi" w:eastAsiaTheme="majorEastAsia" w:hAnsiTheme="majorHAnsi" w:cstheme="majorBidi"/>
          <w:b/>
          <w:bCs/>
          <w:sz w:val="56"/>
          <w:szCs w:val="56"/>
        </w:rPr>
      </w:pPr>
      <w:r w:rsidRPr="04934DD4">
        <w:rPr>
          <w:rFonts w:eastAsiaTheme="minorEastAsia"/>
          <w:b/>
          <w:bCs/>
          <w:sz w:val="24"/>
          <w:szCs w:val="24"/>
          <w:u w:val="single"/>
        </w:rPr>
        <w:t>Proposal form</w:t>
      </w:r>
    </w:p>
    <w:tbl>
      <w:tblPr>
        <w:tblStyle w:val="TableGrid"/>
        <w:tblW w:w="0" w:type="auto"/>
        <w:tblLayout w:type="fixed"/>
        <w:tblLook w:val="06A0" w:firstRow="1" w:lastRow="0" w:firstColumn="1" w:lastColumn="0" w:noHBand="1" w:noVBand="1"/>
      </w:tblPr>
      <w:tblGrid>
        <w:gridCol w:w="390"/>
        <w:gridCol w:w="3387"/>
        <w:gridCol w:w="675"/>
        <w:gridCol w:w="981"/>
        <w:gridCol w:w="981"/>
        <w:gridCol w:w="981"/>
        <w:gridCol w:w="981"/>
        <w:gridCol w:w="981"/>
      </w:tblGrid>
      <w:tr w:rsidR="04934DD4" w14:paraId="47019A62" w14:textId="77777777" w:rsidTr="04934DD4">
        <w:trPr>
          <w:trHeight w:val="870"/>
        </w:trPr>
        <w:tc>
          <w:tcPr>
            <w:tcW w:w="390" w:type="dxa"/>
            <w:vMerge w:val="restart"/>
            <w:tcBorders>
              <w:top w:val="single" w:sz="4" w:space="0" w:color="auto"/>
              <w:left w:val="single" w:sz="4" w:space="0" w:color="auto"/>
              <w:bottom w:val="single" w:sz="4" w:space="0" w:color="auto"/>
              <w:right w:val="single" w:sz="4" w:space="0" w:color="auto"/>
            </w:tcBorders>
            <w:vAlign w:val="center"/>
          </w:tcPr>
          <w:p w14:paraId="2525CD2C" w14:textId="2EB7C11F" w:rsidR="04934DD4" w:rsidRDefault="04934DD4" w:rsidP="04934DD4">
            <w:pPr>
              <w:jc w:val="center"/>
            </w:pPr>
            <w:r w:rsidRPr="04934DD4">
              <w:rPr>
                <w:rFonts w:ascii="Calibri" w:eastAsia="Calibri" w:hAnsi="Calibri" w:cs="Calibri"/>
                <w:color w:val="000000" w:themeColor="text1"/>
              </w:rPr>
              <w:t>N</w:t>
            </w:r>
          </w:p>
        </w:tc>
        <w:tc>
          <w:tcPr>
            <w:tcW w:w="3387" w:type="dxa"/>
            <w:vMerge w:val="restart"/>
            <w:tcBorders>
              <w:top w:val="single" w:sz="4" w:space="0" w:color="auto"/>
              <w:left w:val="single" w:sz="4" w:space="0" w:color="auto"/>
              <w:bottom w:val="single" w:sz="4" w:space="0" w:color="auto"/>
              <w:right w:val="single" w:sz="4" w:space="0" w:color="auto"/>
            </w:tcBorders>
            <w:vAlign w:val="center"/>
          </w:tcPr>
          <w:p w14:paraId="148A4FF1" w14:textId="6BE05798" w:rsidR="04934DD4" w:rsidRDefault="04934DD4" w:rsidP="04934DD4">
            <w:pPr>
              <w:jc w:val="center"/>
            </w:pPr>
            <w:r w:rsidRPr="04934DD4">
              <w:rPr>
                <w:rFonts w:ascii="Calibri" w:eastAsia="Calibri" w:hAnsi="Calibri" w:cs="Calibri"/>
                <w:color w:val="000000" w:themeColor="text1"/>
              </w:rPr>
              <w:t>Light fixturtes description</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05DCE2A" w14:textId="6579C0EE" w:rsidR="04934DD4" w:rsidRDefault="04934DD4" w:rsidP="04934DD4">
            <w:pPr>
              <w:jc w:val="center"/>
            </w:pPr>
            <w:r w:rsidRPr="04934DD4">
              <w:rPr>
                <w:rFonts w:ascii="Calibri" w:eastAsia="Calibri" w:hAnsi="Calibri" w:cs="Calibri"/>
                <w:color w:val="000000" w:themeColor="text1"/>
              </w:rPr>
              <w:t>QTY</w:t>
            </w:r>
          </w:p>
        </w:tc>
        <w:tc>
          <w:tcPr>
            <w:tcW w:w="4905" w:type="dxa"/>
            <w:gridSpan w:val="5"/>
            <w:tcBorders>
              <w:top w:val="single" w:sz="4" w:space="0" w:color="auto"/>
              <w:left w:val="single" w:sz="4" w:space="0" w:color="auto"/>
              <w:bottom w:val="single" w:sz="4" w:space="0" w:color="auto"/>
              <w:right w:val="single" w:sz="4" w:space="0" w:color="auto"/>
            </w:tcBorders>
            <w:vAlign w:val="bottom"/>
          </w:tcPr>
          <w:p w14:paraId="0A334802" w14:textId="16B44D2C" w:rsidR="04934DD4" w:rsidRDefault="04934DD4" w:rsidP="04934DD4">
            <w:pPr>
              <w:jc w:val="center"/>
            </w:pPr>
            <w:r w:rsidRPr="04934DD4">
              <w:rPr>
                <w:rFonts w:ascii="Calibri" w:eastAsia="Calibri" w:hAnsi="Calibri" w:cs="Calibri"/>
                <w:color w:val="000000" w:themeColor="text1"/>
              </w:rPr>
              <w:t>Price (USD)</w:t>
            </w:r>
          </w:p>
        </w:tc>
      </w:tr>
      <w:tr w:rsidR="04934DD4" w14:paraId="02299CFD" w14:textId="77777777" w:rsidTr="04934DD4">
        <w:trPr>
          <w:trHeight w:val="285"/>
        </w:trPr>
        <w:tc>
          <w:tcPr>
            <w:tcW w:w="390" w:type="dxa"/>
            <w:vMerge/>
            <w:tcBorders>
              <w:left w:val="single" w:sz="0" w:space="0" w:color="auto"/>
              <w:right w:val="single" w:sz="0" w:space="0" w:color="auto"/>
            </w:tcBorders>
            <w:vAlign w:val="center"/>
          </w:tcPr>
          <w:p w14:paraId="3F13A16D" w14:textId="77777777" w:rsidR="003C73F9" w:rsidRDefault="003C73F9"/>
        </w:tc>
        <w:tc>
          <w:tcPr>
            <w:tcW w:w="3387" w:type="dxa"/>
            <w:vMerge/>
            <w:tcBorders>
              <w:left w:val="single" w:sz="0" w:space="0" w:color="auto"/>
              <w:right w:val="single" w:sz="0" w:space="0" w:color="auto"/>
            </w:tcBorders>
            <w:vAlign w:val="center"/>
          </w:tcPr>
          <w:p w14:paraId="2ECC6FB8" w14:textId="77777777" w:rsidR="003C73F9" w:rsidRDefault="003C73F9"/>
        </w:tc>
        <w:tc>
          <w:tcPr>
            <w:tcW w:w="675" w:type="dxa"/>
            <w:vMerge/>
            <w:tcBorders>
              <w:left w:val="single" w:sz="0" w:space="0" w:color="auto"/>
              <w:right w:val="single" w:sz="0" w:space="0" w:color="auto"/>
            </w:tcBorders>
            <w:vAlign w:val="center"/>
          </w:tcPr>
          <w:p w14:paraId="4871F367" w14:textId="77777777" w:rsidR="003C73F9" w:rsidRDefault="003C73F9"/>
        </w:tc>
        <w:tc>
          <w:tcPr>
            <w:tcW w:w="1962" w:type="dxa"/>
            <w:gridSpan w:val="2"/>
            <w:tcBorders>
              <w:top w:val="single" w:sz="4" w:space="0" w:color="auto"/>
              <w:left w:val="nil"/>
              <w:bottom w:val="single" w:sz="4" w:space="0" w:color="auto"/>
              <w:right w:val="single" w:sz="4" w:space="0" w:color="auto"/>
            </w:tcBorders>
            <w:vAlign w:val="center"/>
          </w:tcPr>
          <w:p w14:paraId="65998D88" w14:textId="14187024" w:rsidR="04934DD4" w:rsidRDefault="04934DD4" w:rsidP="04934DD4">
            <w:pPr>
              <w:jc w:val="center"/>
            </w:pPr>
            <w:r w:rsidRPr="04934DD4">
              <w:rPr>
                <w:rFonts w:ascii="Calibri" w:eastAsia="Calibri" w:hAnsi="Calibri" w:cs="Calibri"/>
                <w:color w:val="000000" w:themeColor="text1"/>
              </w:rPr>
              <w:t>Materials</w:t>
            </w:r>
          </w:p>
        </w:tc>
        <w:tc>
          <w:tcPr>
            <w:tcW w:w="1962" w:type="dxa"/>
            <w:gridSpan w:val="2"/>
            <w:tcBorders>
              <w:top w:val="single" w:sz="4" w:space="0" w:color="auto"/>
              <w:left w:val="nil"/>
              <w:bottom w:val="single" w:sz="4" w:space="0" w:color="auto"/>
              <w:right w:val="single" w:sz="4" w:space="0" w:color="auto"/>
            </w:tcBorders>
            <w:vAlign w:val="center"/>
          </w:tcPr>
          <w:p w14:paraId="33C6617F" w14:textId="583CF2E7" w:rsidR="04934DD4" w:rsidRDefault="04934DD4" w:rsidP="04934DD4">
            <w:pPr>
              <w:jc w:val="center"/>
            </w:pPr>
            <w:r w:rsidRPr="04934DD4">
              <w:rPr>
                <w:rFonts w:ascii="Calibri" w:eastAsia="Calibri" w:hAnsi="Calibri" w:cs="Calibri"/>
                <w:color w:val="000000" w:themeColor="text1"/>
              </w:rPr>
              <w:t>Installation</w:t>
            </w:r>
          </w:p>
        </w:tc>
        <w:tc>
          <w:tcPr>
            <w:tcW w:w="981" w:type="dxa"/>
            <w:vMerge w:val="restart"/>
            <w:tcBorders>
              <w:top w:val="nil"/>
              <w:left w:val="single" w:sz="4" w:space="0" w:color="auto"/>
              <w:bottom w:val="single" w:sz="4" w:space="0" w:color="auto"/>
              <w:right w:val="single" w:sz="4" w:space="0" w:color="auto"/>
            </w:tcBorders>
            <w:vAlign w:val="center"/>
          </w:tcPr>
          <w:p w14:paraId="527C8D30" w14:textId="2BE3A2EB" w:rsidR="04934DD4" w:rsidRDefault="04934DD4" w:rsidP="04934DD4">
            <w:pPr>
              <w:jc w:val="center"/>
            </w:pPr>
            <w:r w:rsidRPr="04934DD4">
              <w:rPr>
                <w:rFonts w:ascii="Calibri" w:eastAsia="Calibri" w:hAnsi="Calibri" w:cs="Calibri"/>
                <w:color w:val="000000" w:themeColor="text1"/>
              </w:rPr>
              <w:t>Total</w:t>
            </w:r>
          </w:p>
        </w:tc>
      </w:tr>
      <w:tr w:rsidR="04934DD4" w14:paraId="12D880B0" w14:textId="77777777" w:rsidTr="04934DD4">
        <w:trPr>
          <w:trHeight w:val="285"/>
        </w:trPr>
        <w:tc>
          <w:tcPr>
            <w:tcW w:w="390" w:type="dxa"/>
            <w:vMerge/>
            <w:tcBorders>
              <w:left w:val="single" w:sz="0" w:space="0" w:color="auto"/>
              <w:bottom w:val="single" w:sz="0" w:space="0" w:color="auto"/>
              <w:right w:val="single" w:sz="0" w:space="0" w:color="auto"/>
            </w:tcBorders>
            <w:vAlign w:val="center"/>
          </w:tcPr>
          <w:p w14:paraId="0F104287" w14:textId="77777777" w:rsidR="003C73F9" w:rsidRDefault="003C73F9"/>
        </w:tc>
        <w:tc>
          <w:tcPr>
            <w:tcW w:w="3387" w:type="dxa"/>
            <w:vMerge/>
            <w:tcBorders>
              <w:left w:val="single" w:sz="0" w:space="0" w:color="auto"/>
              <w:bottom w:val="single" w:sz="0" w:space="0" w:color="auto"/>
              <w:right w:val="single" w:sz="0" w:space="0" w:color="auto"/>
            </w:tcBorders>
            <w:vAlign w:val="center"/>
          </w:tcPr>
          <w:p w14:paraId="74E428F5" w14:textId="77777777" w:rsidR="003C73F9" w:rsidRDefault="003C73F9"/>
        </w:tc>
        <w:tc>
          <w:tcPr>
            <w:tcW w:w="675" w:type="dxa"/>
            <w:vMerge/>
            <w:tcBorders>
              <w:left w:val="single" w:sz="0" w:space="0" w:color="auto"/>
              <w:bottom w:val="single" w:sz="0" w:space="0" w:color="auto"/>
              <w:right w:val="single" w:sz="0" w:space="0" w:color="auto"/>
            </w:tcBorders>
            <w:vAlign w:val="center"/>
          </w:tcPr>
          <w:p w14:paraId="033D9C06" w14:textId="77777777" w:rsidR="003C73F9" w:rsidRDefault="003C73F9"/>
        </w:tc>
        <w:tc>
          <w:tcPr>
            <w:tcW w:w="981" w:type="dxa"/>
            <w:tcBorders>
              <w:top w:val="single" w:sz="4" w:space="0" w:color="auto"/>
              <w:left w:val="nil"/>
              <w:bottom w:val="single" w:sz="4" w:space="0" w:color="auto"/>
              <w:right w:val="single" w:sz="4" w:space="0" w:color="auto"/>
            </w:tcBorders>
            <w:vAlign w:val="center"/>
          </w:tcPr>
          <w:p w14:paraId="2C4039EB" w14:textId="223525DF" w:rsidR="04934DD4" w:rsidRDefault="04934DD4" w:rsidP="04934DD4">
            <w:pPr>
              <w:jc w:val="center"/>
            </w:pPr>
            <w:r w:rsidRPr="04934DD4">
              <w:rPr>
                <w:rFonts w:ascii="Calibri" w:eastAsia="Calibri" w:hAnsi="Calibri" w:cs="Calibri"/>
                <w:color w:val="000000" w:themeColor="text1"/>
              </w:rPr>
              <w:t xml:space="preserve">Unit price </w:t>
            </w:r>
          </w:p>
        </w:tc>
        <w:tc>
          <w:tcPr>
            <w:tcW w:w="981" w:type="dxa"/>
            <w:tcBorders>
              <w:top w:val="nil"/>
              <w:left w:val="single" w:sz="4" w:space="0" w:color="auto"/>
              <w:bottom w:val="single" w:sz="4" w:space="0" w:color="auto"/>
              <w:right w:val="single" w:sz="4" w:space="0" w:color="auto"/>
            </w:tcBorders>
            <w:vAlign w:val="center"/>
          </w:tcPr>
          <w:p w14:paraId="032D4AE7" w14:textId="00C2CF7C" w:rsidR="04934DD4" w:rsidRDefault="04934DD4" w:rsidP="04934DD4">
            <w:pPr>
              <w:jc w:val="center"/>
            </w:pPr>
            <w:r w:rsidRPr="04934DD4">
              <w:rPr>
                <w:rFonts w:ascii="Calibri" w:eastAsia="Calibri" w:hAnsi="Calibri" w:cs="Calibri"/>
                <w:color w:val="000000" w:themeColor="text1"/>
              </w:rPr>
              <w:t>Total</w:t>
            </w:r>
          </w:p>
        </w:tc>
        <w:tc>
          <w:tcPr>
            <w:tcW w:w="981" w:type="dxa"/>
            <w:tcBorders>
              <w:top w:val="single" w:sz="4" w:space="0" w:color="auto"/>
              <w:left w:val="single" w:sz="4" w:space="0" w:color="auto"/>
              <w:bottom w:val="single" w:sz="4" w:space="0" w:color="auto"/>
              <w:right w:val="single" w:sz="4" w:space="0" w:color="auto"/>
            </w:tcBorders>
            <w:vAlign w:val="center"/>
          </w:tcPr>
          <w:p w14:paraId="4A5DE940" w14:textId="1D801389" w:rsidR="04934DD4" w:rsidRDefault="04934DD4" w:rsidP="04934DD4">
            <w:pPr>
              <w:jc w:val="center"/>
            </w:pPr>
            <w:r w:rsidRPr="04934DD4">
              <w:rPr>
                <w:rFonts w:ascii="Calibri" w:eastAsia="Calibri" w:hAnsi="Calibri" w:cs="Calibri"/>
                <w:color w:val="000000" w:themeColor="text1"/>
              </w:rPr>
              <w:t>Unit</w:t>
            </w:r>
          </w:p>
        </w:tc>
        <w:tc>
          <w:tcPr>
            <w:tcW w:w="981" w:type="dxa"/>
            <w:tcBorders>
              <w:top w:val="nil"/>
              <w:left w:val="single" w:sz="4" w:space="0" w:color="auto"/>
              <w:bottom w:val="single" w:sz="4" w:space="0" w:color="auto"/>
              <w:right w:val="single" w:sz="4" w:space="0" w:color="auto"/>
            </w:tcBorders>
            <w:vAlign w:val="center"/>
          </w:tcPr>
          <w:p w14:paraId="25A5D2DB" w14:textId="2DD37ED9" w:rsidR="04934DD4" w:rsidRDefault="04934DD4" w:rsidP="04934DD4">
            <w:pPr>
              <w:jc w:val="center"/>
            </w:pPr>
            <w:r w:rsidRPr="04934DD4">
              <w:rPr>
                <w:rFonts w:ascii="Calibri" w:eastAsia="Calibri" w:hAnsi="Calibri" w:cs="Calibri"/>
                <w:color w:val="000000" w:themeColor="text1"/>
              </w:rPr>
              <w:t>Total</w:t>
            </w:r>
          </w:p>
        </w:tc>
        <w:tc>
          <w:tcPr>
            <w:tcW w:w="981" w:type="dxa"/>
            <w:vMerge/>
            <w:tcBorders>
              <w:left w:val="single" w:sz="0" w:space="0" w:color="auto"/>
              <w:bottom w:val="single" w:sz="0" w:space="0" w:color="auto"/>
              <w:right w:val="single" w:sz="0" w:space="0" w:color="auto"/>
            </w:tcBorders>
            <w:vAlign w:val="center"/>
          </w:tcPr>
          <w:p w14:paraId="27737BCB" w14:textId="77777777" w:rsidR="003C73F9" w:rsidRDefault="003C73F9"/>
        </w:tc>
      </w:tr>
      <w:tr w:rsidR="04934DD4" w14:paraId="38ED9350" w14:textId="77777777" w:rsidTr="04934DD4">
        <w:trPr>
          <w:trHeight w:val="1170"/>
        </w:trPr>
        <w:tc>
          <w:tcPr>
            <w:tcW w:w="390" w:type="dxa"/>
            <w:tcBorders>
              <w:top w:val="nil"/>
              <w:left w:val="single" w:sz="4" w:space="0" w:color="auto"/>
              <w:bottom w:val="single" w:sz="4" w:space="0" w:color="auto"/>
              <w:right w:val="single" w:sz="4" w:space="0" w:color="auto"/>
            </w:tcBorders>
            <w:vAlign w:val="center"/>
          </w:tcPr>
          <w:p w14:paraId="67E8B6C2" w14:textId="7172194D" w:rsidR="04934DD4" w:rsidRDefault="04934DD4" w:rsidP="04934DD4">
            <w:pPr>
              <w:jc w:val="center"/>
            </w:pPr>
            <w:r w:rsidRPr="04934DD4">
              <w:rPr>
                <w:rFonts w:ascii="Calibri" w:eastAsia="Calibri" w:hAnsi="Calibri" w:cs="Calibri"/>
                <w:color w:val="000000" w:themeColor="text1"/>
              </w:rPr>
              <w:t>1</w:t>
            </w:r>
          </w:p>
        </w:tc>
        <w:tc>
          <w:tcPr>
            <w:tcW w:w="3387" w:type="dxa"/>
            <w:tcBorders>
              <w:top w:val="nil"/>
              <w:left w:val="single" w:sz="4" w:space="0" w:color="auto"/>
              <w:bottom w:val="single" w:sz="4" w:space="0" w:color="auto"/>
              <w:right w:val="single" w:sz="4" w:space="0" w:color="auto"/>
            </w:tcBorders>
            <w:vAlign w:val="bottom"/>
          </w:tcPr>
          <w:p w14:paraId="5CBA97DF" w14:textId="1F63E04D" w:rsidR="04934DD4" w:rsidRDefault="04934DD4">
            <w:r w:rsidRPr="04934DD4">
              <w:rPr>
                <w:rFonts w:ascii="Calibri" w:eastAsia="Calibri" w:hAnsi="Calibri" w:cs="Calibri"/>
                <w:color w:val="000000" w:themeColor="text1"/>
              </w:rPr>
              <w:t xml:space="preserve">Max 25W-LED panel 595X595mm-4000K-220V, White frame, IP20, 120-140Lm/W. Diffuser PS polystyrene or PC polycarbonate  Color fast-Anti Yellowing. Antiflicker driver, Power Factor range 0.95-0.99. </w:t>
            </w:r>
          </w:p>
        </w:tc>
        <w:tc>
          <w:tcPr>
            <w:tcW w:w="675" w:type="dxa"/>
            <w:tcBorders>
              <w:top w:val="nil"/>
              <w:left w:val="single" w:sz="4" w:space="0" w:color="auto"/>
              <w:bottom w:val="single" w:sz="4" w:space="0" w:color="auto"/>
              <w:right w:val="single" w:sz="4" w:space="0" w:color="auto"/>
            </w:tcBorders>
            <w:vAlign w:val="center"/>
          </w:tcPr>
          <w:p w14:paraId="7DFDBC27" w14:textId="4FBA51E5" w:rsidR="04934DD4" w:rsidRDefault="04934DD4" w:rsidP="04934DD4">
            <w:pPr>
              <w:jc w:val="center"/>
            </w:pPr>
            <w:r w:rsidRPr="04934DD4">
              <w:rPr>
                <w:rFonts w:ascii="Calibri" w:eastAsia="Calibri" w:hAnsi="Calibri" w:cs="Calibri"/>
                <w:color w:val="000000" w:themeColor="text1"/>
              </w:rPr>
              <w:t>1134</w:t>
            </w:r>
          </w:p>
        </w:tc>
        <w:tc>
          <w:tcPr>
            <w:tcW w:w="981" w:type="dxa"/>
            <w:tcBorders>
              <w:top w:val="single" w:sz="4" w:space="0" w:color="auto"/>
              <w:left w:val="single" w:sz="4" w:space="0" w:color="auto"/>
              <w:bottom w:val="single" w:sz="4" w:space="0" w:color="auto"/>
              <w:right w:val="single" w:sz="4" w:space="0" w:color="auto"/>
            </w:tcBorders>
            <w:vAlign w:val="bottom"/>
          </w:tcPr>
          <w:p w14:paraId="6BFE09E2" w14:textId="4C67D565"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single" w:sz="4" w:space="0" w:color="auto"/>
              <w:bottom w:val="single" w:sz="4" w:space="0" w:color="auto"/>
              <w:right w:val="single" w:sz="4" w:space="0" w:color="auto"/>
            </w:tcBorders>
            <w:vAlign w:val="bottom"/>
          </w:tcPr>
          <w:p w14:paraId="4EC34856" w14:textId="416848C0"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single" w:sz="4" w:space="0" w:color="auto"/>
              <w:bottom w:val="single" w:sz="4" w:space="0" w:color="auto"/>
              <w:right w:val="single" w:sz="4" w:space="0" w:color="auto"/>
            </w:tcBorders>
            <w:vAlign w:val="bottom"/>
          </w:tcPr>
          <w:p w14:paraId="25E3B072" w14:textId="67F378F7"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single" w:sz="4" w:space="0" w:color="auto"/>
              <w:bottom w:val="single" w:sz="4" w:space="0" w:color="auto"/>
              <w:right w:val="single" w:sz="4" w:space="0" w:color="auto"/>
            </w:tcBorders>
            <w:vAlign w:val="bottom"/>
          </w:tcPr>
          <w:p w14:paraId="29853177" w14:textId="25FDD94E" w:rsidR="04934DD4" w:rsidRDefault="04934DD4">
            <w:r w:rsidRPr="04934DD4">
              <w:rPr>
                <w:rFonts w:ascii="Calibri" w:eastAsia="Calibri" w:hAnsi="Calibri" w:cs="Calibri"/>
                <w:color w:val="000000" w:themeColor="text1"/>
              </w:rPr>
              <w:t xml:space="preserve"> </w:t>
            </w:r>
          </w:p>
        </w:tc>
        <w:tc>
          <w:tcPr>
            <w:tcW w:w="981" w:type="dxa"/>
            <w:tcBorders>
              <w:top w:val="nil"/>
              <w:left w:val="single" w:sz="4" w:space="0" w:color="auto"/>
              <w:bottom w:val="single" w:sz="4" w:space="0" w:color="auto"/>
              <w:right w:val="single" w:sz="4" w:space="0" w:color="auto"/>
            </w:tcBorders>
            <w:vAlign w:val="bottom"/>
          </w:tcPr>
          <w:p w14:paraId="187F1E77" w14:textId="66AA1760" w:rsidR="04934DD4" w:rsidRDefault="04934DD4">
            <w:r w:rsidRPr="04934DD4">
              <w:rPr>
                <w:rFonts w:ascii="Calibri" w:eastAsia="Calibri" w:hAnsi="Calibri" w:cs="Calibri"/>
                <w:color w:val="000000" w:themeColor="text1"/>
              </w:rPr>
              <w:t xml:space="preserve"> </w:t>
            </w:r>
          </w:p>
        </w:tc>
      </w:tr>
      <w:tr w:rsidR="04934DD4" w14:paraId="6A0D4D80" w14:textId="77777777" w:rsidTr="04934DD4">
        <w:trPr>
          <w:trHeight w:val="1155"/>
        </w:trPr>
        <w:tc>
          <w:tcPr>
            <w:tcW w:w="390" w:type="dxa"/>
            <w:tcBorders>
              <w:top w:val="single" w:sz="4" w:space="0" w:color="auto"/>
              <w:left w:val="single" w:sz="4" w:space="0" w:color="auto"/>
              <w:bottom w:val="single" w:sz="4" w:space="0" w:color="auto"/>
              <w:right w:val="single" w:sz="4" w:space="0" w:color="auto"/>
            </w:tcBorders>
            <w:vAlign w:val="center"/>
          </w:tcPr>
          <w:p w14:paraId="0C8F37BC" w14:textId="47F76405" w:rsidR="04934DD4" w:rsidRDefault="04934DD4" w:rsidP="04934DD4">
            <w:pPr>
              <w:jc w:val="center"/>
            </w:pPr>
            <w:r w:rsidRPr="04934DD4">
              <w:rPr>
                <w:rFonts w:ascii="Calibri" w:eastAsia="Calibri" w:hAnsi="Calibri" w:cs="Calibri"/>
                <w:color w:val="000000" w:themeColor="text1"/>
              </w:rPr>
              <w:t>2</w:t>
            </w:r>
          </w:p>
        </w:tc>
        <w:tc>
          <w:tcPr>
            <w:tcW w:w="3387" w:type="dxa"/>
            <w:tcBorders>
              <w:top w:val="single" w:sz="4" w:space="0" w:color="auto"/>
              <w:left w:val="single" w:sz="4" w:space="0" w:color="auto"/>
              <w:bottom w:val="single" w:sz="4" w:space="0" w:color="auto"/>
              <w:right w:val="single" w:sz="4" w:space="0" w:color="auto"/>
            </w:tcBorders>
            <w:vAlign w:val="bottom"/>
          </w:tcPr>
          <w:p w14:paraId="31DF18E1" w14:textId="4346BFC5" w:rsidR="04934DD4" w:rsidRDefault="04934DD4">
            <w:r w:rsidRPr="04934DD4">
              <w:rPr>
                <w:rFonts w:ascii="Calibri" w:eastAsia="Calibri" w:hAnsi="Calibri" w:cs="Calibri"/>
                <w:color w:val="000000" w:themeColor="text1"/>
              </w:rPr>
              <w:t>Max 12w, IP65, 4000K, 1200mm length, 120-140Lm/W, wire portal should be in the middle zone of light fixture from back side. Antiflicker driver, Power Factor range 0.95-0.99. will be tested</w:t>
            </w:r>
          </w:p>
        </w:tc>
        <w:tc>
          <w:tcPr>
            <w:tcW w:w="675" w:type="dxa"/>
            <w:tcBorders>
              <w:top w:val="single" w:sz="4" w:space="0" w:color="auto"/>
              <w:left w:val="single" w:sz="4" w:space="0" w:color="auto"/>
              <w:bottom w:val="single" w:sz="4" w:space="0" w:color="auto"/>
              <w:right w:val="single" w:sz="4" w:space="0" w:color="auto"/>
            </w:tcBorders>
            <w:vAlign w:val="center"/>
          </w:tcPr>
          <w:p w14:paraId="16C4D648" w14:textId="401E72E6" w:rsidR="04934DD4" w:rsidRDefault="04934DD4" w:rsidP="04934DD4">
            <w:pPr>
              <w:jc w:val="center"/>
            </w:pPr>
            <w:r w:rsidRPr="04934DD4">
              <w:rPr>
                <w:rFonts w:ascii="Calibri" w:eastAsia="Calibri" w:hAnsi="Calibri" w:cs="Calibri"/>
                <w:color w:val="000000" w:themeColor="text1"/>
              </w:rPr>
              <w:t>8600</w:t>
            </w:r>
          </w:p>
        </w:tc>
        <w:tc>
          <w:tcPr>
            <w:tcW w:w="981" w:type="dxa"/>
            <w:tcBorders>
              <w:top w:val="single" w:sz="4" w:space="0" w:color="auto"/>
              <w:left w:val="single" w:sz="4" w:space="0" w:color="auto"/>
              <w:bottom w:val="single" w:sz="4" w:space="0" w:color="auto"/>
              <w:right w:val="single" w:sz="4" w:space="0" w:color="auto"/>
            </w:tcBorders>
            <w:vAlign w:val="bottom"/>
          </w:tcPr>
          <w:p w14:paraId="2927247E" w14:textId="31FF3CF5"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single" w:sz="4" w:space="0" w:color="auto"/>
              <w:bottom w:val="single" w:sz="4" w:space="0" w:color="auto"/>
              <w:right w:val="single" w:sz="4" w:space="0" w:color="auto"/>
            </w:tcBorders>
            <w:vAlign w:val="bottom"/>
          </w:tcPr>
          <w:p w14:paraId="7C0D7867" w14:textId="5E0E60DE"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single" w:sz="4" w:space="0" w:color="auto"/>
              <w:bottom w:val="single" w:sz="4" w:space="0" w:color="auto"/>
              <w:right w:val="single" w:sz="4" w:space="0" w:color="auto"/>
            </w:tcBorders>
            <w:vAlign w:val="bottom"/>
          </w:tcPr>
          <w:p w14:paraId="3DAC0E00" w14:textId="0B01725B"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single" w:sz="4" w:space="0" w:color="auto"/>
              <w:bottom w:val="single" w:sz="4" w:space="0" w:color="auto"/>
              <w:right w:val="single" w:sz="4" w:space="0" w:color="auto"/>
            </w:tcBorders>
            <w:vAlign w:val="bottom"/>
          </w:tcPr>
          <w:p w14:paraId="4C0A9B2B" w14:textId="6493B1EE"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single" w:sz="4" w:space="0" w:color="auto"/>
              <w:bottom w:val="single" w:sz="4" w:space="0" w:color="auto"/>
              <w:right w:val="single" w:sz="4" w:space="0" w:color="auto"/>
            </w:tcBorders>
            <w:vAlign w:val="bottom"/>
          </w:tcPr>
          <w:p w14:paraId="4A397C59" w14:textId="30FE08CB" w:rsidR="04934DD4" w:rsidRDefault="04934DD4">
            <w:r w:rsidRPr="04934DD4">
              <w:rPr>
                <w:rFonts w:ascii="Calibri" w:eastAsia="Calibri" w:hAnsi="Calibri" w:cs="Calibri"/>
                <w:color w:val="000000" w:themeColor="text1"/>
              </w:rPr>
              <w:t xml:space="preserve"> </w:t>
            </w:r>
          </w:p>
        </w:tc>
      </w:tr>
      <w:tr w:rsidR="04934DD4" w14:paraId="0BB4DCB3" w14:textId="77777777" w:rsidTr="04934DD4">
        <w:trPr>
          <w:trHeight w:val="1155"/>
        </w:trPr>
        <w:tc>
          <w:tcPr>
            <w:tcW w:w="390" w:type="dxa"/>
            <w:tcBorders>
              <w:top w:val="single" w:sz="4" w:space="0" w:color="auto"/>
              <w:left w:val="single" w:sz="4" w:space="0" w:color="auto"/>
              <w:bottom w:val="single" w:sz="4" w:space="0" w:color="auto"/>
              <w:right w:val="single" w:sz="4" w:space="0" w:color="auto"/>
            </w:tcBorders>
            <w:vAlign w:val="center"/>
          </w:tcPr>
          <w:p w14:paraId="4FDC9232" w14:textId="20114691" w:rsidR="04934DD4" w:rsidRDefault="04934DD4" w:rsidP="04934DD4">
            <w:pPr>
              <w:jc w:val="center"/>
            </w:pPr>
            <w:r w:rsidRPr="04934DD4">
              <w:rPr>
                <w:rFonts w:ascii="Calibri" w:eastAsia="Calibri" w:hAnsi="Calibri" w:cs="Calibri"/>
                <w:color w:val="000000" w:themeColor="text1"/>
              </w:rPr>
              <w:t>3</w:t>
            </w:r>
          </w:p>
        </w:tc>
        <w:tc>
          <w:tcPr>
            <w:tcW w:w="3387" w:type="dxa"/>
            <w:tcBorders>
              <w:top w:val="single" w:sz="4" w:space="0" w:color="auto"/>
              <w:left w:val="single" w:sz="4" w:space="0" w:color="auto"/>
              <w:bottom w:val="single" w:sz="4" w:space="0" w:color="auto"/>
              <w:right w:val="single" w:sz="4" w:space="0" w:color="auto"/>
            </w:tcBorders>
            <w:vAlign w:val="center"/>
          </w:tcPr>
          <w:p w14:paraId="48B887E6" w14:textId="1BB5BBC2" w:rsidR="04934DD4" w:rsidRDefault="04934DD4">
            <w:r w:rsidRPr="04934DD4">
              <w:rPr>
                <w:rFonts w:ascii="Calibri" w:eastAsia="Calibri" w:hAnsi="Calibri" w:cs="Calibri"/>
                <w:color w:val="000000" w:themeColor="text1"/>
              </w:rPr>
              <w:t>Max 60W, IP65, 4000K, 1200mm length, 120-140Lm/W,  wire portal should be in the middle zone of light fixture from back side. Antiflicker driver, Power Factor range 0.95-0.99. will be tested</w:t>
            </w:r>
          </w:p>
        </w:tc>
        <w:tc>
          <w:tcPr>
            <w:tcW w:w="675" w:type="dxa"/>
            <w:tcBorders>
              <w:top w:val="single" w:sz="4" w:space="0" w:color="auto"/>
              <w:left w:val="single" w:sz="4" w:space="0" w:color="auto"/>
              <w:bottom w:val="single" w:sz="4" w:space="0" w:color="auto"/>
              <w:right w:val="single" w:sz="4" w:space="0" w:color="auto"/>
            </w:tcBorders>
            <w:vAlign w:val="center"/>
          </w:tcPr>
          <w:p w14:paraId="7E725833" w14:textId="2B2F71AA" w:rsidR="04934DD4" w:rsidRDefault="04934DD4" w:rsidP="04934DD4">
            <w:pPr>
              <w:jc w:val="center"/>
            </w:pPr>
            <w:r w:rsidRPr="04934DD4">
              <w:rPr>
                <w:rFonts w:ascii="Calibri" w:eastAsia="Calibri" w:hAnsi="Calibri" w:cs="Calibri"/>
                <w:color w:val="000000" w:themeColor="text1"/>
              </w:rPr>
              <w:t>297</w:t>
            </w:r>
          </w:p>
        </w:tc>
        <w:tc>
          <w:tcPr>
            <w:tcW w:w="981" w:type="dxa"/>
            <w:tcBorders>
              <w:top w:val="single" w:sz="4" w:space="0" w:color="auto"/>
              <w:left w:val="single" w:sz="4" w:space="0" w:color="auto"/>
              <w:bottom w:val="single" w:sz="4" w:space="0" w:color="auto"/>
              <w:right w:val="single" w:sz="4" w:space="0" w:color="auto"/>
            </w:tcBorders>
            <w:vAlign w:val="bottom"/>
          </w:tcPr>
          <w:p w14:paraId="20CCD821" w14:textId="600908A1"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single" w:sz="4" w:space="0" w:color="auto"/>
              <w:bottom w:val="single" w:sz="4" w:space="0" w:color="auto"/>
              <w:right w:val="single" w:sz="4" w:space="0" w:color="auto"/>
            </w:tcBorders>
            <w:vAlign w:val="bottom"/>
          </w:tcPr>
          <w:p w14:paraId="37BCC30B" w14:textId="4733BB21"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single" w:sz="4" w:space="0" w:color="auto"/>
              <w:bottom w:val="single" w:sz="4" w:space="0" w:color="auto"/>
              <w:right w:val="single" w:sz="4" w:space="0" w:color="auto"/>
            </w:tcBorders>
            <w:vAlign w:val="bottom"/>
          </w:tcPr>
          <w:p w14:paraId="4051E8DB" w14:textId="0ABE6868"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single" w:sz="4" w:space="0" w:color="auto"/>
              <w:bottom w:val="single" w:sz="4" w:space="0" w:color="auto"/>
              <w:right w:val="single" w:sz="4" w:space="0" w:color="auto"/>
            </w:tcBorders>
            <w:vAlign w:val="bottom"/>
          </w:tcPr>
          <w:p w14:paraId="339853B4" w14:textId="6C79A39A"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single" w:sz="4" w:space="0" w:color="auto"/>
              <w:bottom w:val="single" w:sz="4" w:space="0" w:color="auto"/>
              <w:right w:val="single" w:sz="4" w:space="0" w:color="auto"/>
            </w:tcBorders>
            <w:vAlign w:val="bottom"/>
          </w:tcPr>
          <w:p w14:paraId="763C0176" w14:textId="475966D4" w:rsidR="04934DD4" w:rsidRDefault="04934DD4">
            <w:r w:rsidRPr="04934DD4">
              <w:rPr>
                <w:rFonts w:ascii="Calibri" w:eastAsia="Calibri" w:hAnsi="Calibri" w:cs="Calibri"/>
                <w:color w:val="000000" w:themeColor="text1"/>
              </w:rPr>
              <w:t xml:space="preserve"> </w:t>
            </w:r>
          </w:p>
        </w:tc>
      </w:tr>
      <w:tr w:rsidR="04934DD4" w14:paraId="71C54121" w14:textId="77777777" w:rsidTr="04934DD4">
        <w:trPr>
          <w:trHeight w:val="285"/>
        </w:trPr>
        <w:tc>
          <w:tcPr>
            <w:tcW w:w="390" w:type="dxa"/>
            <w:tcBorders>
              <w:top w:val="single" w:sz="4" w:space="0" w:color="auto"/>
              <w:left w:val="nil"/>
              <w:bottom w:val="nil"/>
              <w:right w:val="nil"/>
            </w:tcBorders>
            <w:vAlign w:val="bottom"/>
          </w:tcPr>
          <w:p w14:paraId="0B7B4E0D" w14:textId="442ED4DB" w:rsidR="04934DD4" w:rsidRDefault="04934DD4"/>
        </w:tc>
        <w:tc>
          <w:tcPr>
            <w:tcW w:w="3387" w:type="dxa"/>
            <w:tcBorders>
              <w:top w:val="single" w:sz="4" w:space="0" w:color="auto"/>
              <w:left w:val="nil"/>
              <w:bottom w:val="nil"/>
              <w:right w:val="nil"/>
            </w:tcBorders>
            <w:vAlign w:val="bottom"/>
          </w:tcPr>
          <w:p w14:paraId="6248206C" w14:textId="09F4C1F1" w:rsidR="04934DD4" w:rsidRDefault="04934DD4"/>
        </w:tc>
        <w:tc>
          <w:tcPr>
            <w:tcW w:w="675" w:type="dxa"/>
            <w:tcBorders>
              <w:top w:val="single" w:sz="4" w:space="0" w:color="auto"/>
              <w:left w:val="nil"/>
              <w:bottom w:val="nil"/>
              <w:right w:val="nil"/>
            </w:tcBorders>
            <w:vAlign w:val="bottom"/>
          </w:tcPr>
          <w:p w14:paraId="21297F14" w14:textId="4863D491" w:rsidR="04934DD4" w:rsidRDefault="04934DD4"/>
        </w:tc>
        <w:tc>
          <w:tcPr>
            <w:tcW w:w="981" w:type="dxa"/>
            <w:tcBorders>
              <w:top w:val="single" w:sz="4" w:space="0" w:color="auto"/>
              <w:left w:val="nil"/>
              <w:bottom w:val="nil"/>
              <w:right w:val="nil"/>
            </w:tcBorders>
            <w:vAlign w:val="bottom"/>
          </w:tcPr>
          <w:p w14:paraId="1FD0B9CC" w14:textId="419076D8" w:rsidR="04934DD4" w:rsidRDefault="04934DD4"/>
        </w:tc>
        <w:tc>
          <w:tcPr>
            <w:tcW w:w="981" w:type="dxa"/>
            <w:tcBorders>
              <w:top w:val="single" w:sz="4" w:space="0" w:color="auto"/>
              <w:left w:val="nil"/>
              <w:bottom w:val="nil"/>
              <w:right w:val="nil"/>
            </w:tcBorders>
            <w:vAlign w:val="bottom"/>
          </w:tcPr>
          <w:p w14:paraId="2FB3ECFF" w14:textId="207D323E" w:rsidR="04934DD4" w:rsidRDefault="04934DD4"/>
        </w:tc>
        <w:tc>
          <w:tcPr>
            <w:tcW w:w="981" w:type="dxa"/>
            <w:tcBorders>
              <w:top w:val="single" w:sz="4" w:space="0" w:color="auto"/>
              <w:left w:val="nil"/>
              <w:bottom w:val="nil"/>
              <w:right w:val="nil"/>
            </w:tcBorders>
            <w:vAlign w:val="bottom"/>
          </w:tcPr>
          <w:p w14:paraId="092694F7" w14:textId="077466BA" w:rsidR="04934DD4" w:rsidRDefault="04934DD4"/>
        </w:tc>
        <w:tc>
          <w:tcPr>
            <w:tcW w:w="981" w:type="dxa"/>
            <w:tcBorders>
              <w:top w:val="single" w:sz="4" w:space="0" w:color="auto"/>
              <w:left w:val="nil"/>
              <w:bottom w:val="nil"/>
              <w:right w:val="nil"/>
            </w:tcBorders>
            <w:vAlign w:val="bottom"/>
          </w:tcPr>
          <w:p w14:paraId="1D7AA745" w14:textId="14C45922" w:rsidR="04934DD4" w:rsidRDefault="04934DD4">
            <w:r w:rsidRPr="04934DD4">
              <w:rPr>
                <w:rFonts w:ascii="Calibri" w:eastAsia="Calibri" w:hAnsi="Calibri" w:cs="Calibri"/>
                <w:color w:val="000000" w:themeColor="text1"/>
              </w:rPr>
              <w:t>Grand Total:</w:t>
            </w:r>
          </w:p>
        </w:tc>
        <w:tc>
          <w:tcPr>
            <w:tcW w:w="981" w:type="dxa"/>
            <w:tcBorders>
              <w:top w:val="single" w:sz="4" w:space="0" w:color="auto"/>
              <w:left w:val="single" w:sz="4" w:space="0" w:color="auto"/>
              <w:bottom w:val="single" w:sz="4" w:space="0" w:color="auto"/>
              <w:right w:val="single" w:sz="4" w:space="0" w:color="auto"/>
            </w:tcBorders>
            <w:vAlign w:val="bottom"/>
          </w:tcPr>
          <w:p w14:paraId="73BB8772" w14:textId="059DEAA6" w:rsidR="04934DD4" w:rsidRDefault="04934DD4">
            <w:r w:rsidRPr="04934DD4">
              <w:rPr>
                <w:rFonts w:ascii="Calibri" w:eastAsia="Calibri" w:hAnsi="Calibri" w:cs="Calibri"/>
                <w:color w:val="000000" w:themeColor="text1"/>
              </w:rPr>
              <w:t xml:space="preserve"> </w:t>
            </w:r>
          </w:p>
        </w:tc>
      </w:tr>
      <w:tr w:rsidR="04934DD4" w14:paraId="0F172EEB" w14:textId="77777777" w:rsidTr="04934DD4">
        <w:trPr>
          <w:trHeight w:val="285"/>
        </w:trPr>
        <w:tc>
          <w:tcPr>
            <w:tcW w:w="390" w:type="dxa"/>
            <w:tcBorders>
              <w:top w:val="nil"/>
              <w:left w:val="nil"/>
              <w:bottom w:val="nil"/>
              <w:right w:val="nil"/>
            </w:tcBorders>
            <w:vAlign w:val="bottom"/>
          </w:tcPr>
          <w:p w14:paraId="36C245B2" w14:textId="587ABE93" w:rsidR="04934DD4" w:rsidRDefault="04934DD4"/>
        </w:tc>
        <w:tc>
          <w:tcPr>
            <w:tcW w:w="3387" w:type="dxa"/>
            <w:tcBorders>
              <w:top w:val="nil"/>
              <w:left w:val="nil"/>
              <w:bottom w:val="nil"/>
              <w:right w:val="nil"/>
            </w:tcBorders>
            <w:vAlign w:val="bottom"/>
          </w:tcPr>
          <w:p w14:paraId="469922AD" w14:textId="40BE519D" w:rsidR="04934DD4" w:rsidRDefault="04934DD4"/>
        </w:tc>
        <w:tc>
          <w:tcPr>
            <w:tcW w:w="675" w:type="dxa"/>
            <w:tcBorders>
              <w:top w:val="nil"/>
              <w:left w:val="nil"/>
              <w:bottom w:val="nil"/>
              <w:right w:val="nil"/>
            </w:tcBorders>
            <w:vAlign w:val="bottom"/>
          </w:tcPr>
          <w:p w14:paraId="7B903D80" w14:textId="51CDA2A3" w:rsidR="04934DD4" w:rsidRDefault="04934DD4"/>
        </w:tc>
        <w:tc>
          <w:tcPr>
            <w:tcW w:w="981" w:type="dxa"/>
            <w:tcBorders>
              <w:top w:val="nil"/>
              <w:left w:val="nil"/>
              <w:bottom w:val="nil"/>
              <w:right w:val="nil"/>
            </w:tcBorders>
            <w:vAlign w:val="bottom"/>
          </w:tcPr>
          <w:p w14:paraId="12776424" w14:textId="48BE8A12" w:rsidR="04934DD4" w:rsidRDefault="04934DD4"/>
        </w:tc>
        <w:tc>
          <w:tcPr>
            <w:tcW w:w="981" w:type="dxa"/>
            <w:tcBorders>
              <w:top w:val="nil"/>
              <w:left w:val="nil"/>
              <w:bottom w:val="nil"/>
              <w:right w:val="nil"/>
            </w:tcBorders>
            <w:vAlign w:val="bottom"/>
          </w:tcPr>
          <w:p w14:paraId="323FCA33" w14:textId="082249B4" w:rsidR="04934DD4" w:rsidRDefault="04934DD4"/>
        </w:tc>
        <w:tc>
          <w:tcPr>
            <w:tcW w:w="981" w:type="dxa"/>
            <w:tcBorders>
              <w:top w:val="nil"/>
              <w:left w:val="nil"/>
              <w:bottom w:val="nil"/>
              <w:right w:val="nil"/>
            </w:tcBorders>
            <w:vAlign w:val="bottom"/>
          </w:tcPr>
          <w:p w14:paraId="71A981B5" w14:textId="718F6F46" w:rsidR="04934DD4" w:rsidRDefault="04934DD4"/>
        </w:tc>
        <w:tc>
          <w:tcPr>
            <w:tcW w:w="981" w:type="dxa"/>
            <w:tcBorders>
              <w:top w:val="nil"/>
              <w:left w:val="nil"/>
              <w:bottom w:val="nil"/>
              <w:right w:val="nil"/>
            </w:tcBorders>
            <w:vAlign w:val="bottom"/>
          </w:tcPr>
          <w:p w14:paraId="1B5F36F7" w14:textId="503B98B6" w:rsidR="04934DD4" w:rsidRDefault="04934DD4"/>
        </w:tc>
        <w:tc>
          <w:tcPr>
            <w:tcW w:w="981" w:type="dxa"/>
            <w:tcBorders>
              <w:top w:val="single" w:sz="4" w:space="0" w:color="auto"/>
              <w:left w:val="nil"/>
              <w:bottom w:val="nil"/>
              <w:right w:val="nil"/>
            </w:tcBorders>
            <w:vAlign w:val="bottom"/>
          </w:tcPr>
          <w:p w14:paraId="78EF3DE5" w14:textId="1F8523EF" w:rsidR="04934DD4" w:rsidRDefault="04934DD4"/>
        </w:tc>
      </w:tr>
      <w:tr w:rsidR="04934DD4" w14:paraId="132A53DC" w14:textId="77777777" w:rsidTr="04934DD4">
        <w:trPr>
          <w:trHeight w:val="285"/>
        </w:trPr>
        <w:tc>
          <w:tcPr>
            <w:tcW w:w="390" w:type="dxa"/>
            <w:tcBorders>
              <w:top w:val="nil"/>
              <w:left w:val="nil"/>
              <w:bottom w:val="nil"/>
              <w:right w:val="nil"/>
            </w:tcBorders>
            <w:vAlign w:val="bottom"/>
          </w:tcPr>
          <w:p w14:paraId="58AA049B" w14:textId="7EFC7159" w:rsidR="04934DD4" w:rsidRDefault="04934DD4"/>
        </w:tc>
        <w:tc>
          <w:tcPr>
            <w:tcW w:w="8967" w:type="dxa"/>
            <w:gridSpan w:val="7"/>
            <w:tcBorders>
              <w:top w:val="single" w:sz="4" w:space="0" w:color="auto"/>
              <w:left w:val="single" w:sz="4" w:space="0" w:color="auto"/>
              <w:bottom w:val="single" w:sz="4" w:space="0" w:color="auto"/>
              <w:right w:val="single" w:sz="4" w:space="0" w:color="auto"/>
            </w:tcBorders>
            <w:vAlign w:val="bottom"/>
          </w:tcPr>
          <w:p w14:paraId="3E2B5311" w14:textId="025A93B5" w:rsidR="04934DD4" w:rsidRDefault="04934DD4" w:rsidP="04934DD4">
            <w:r w:rsidRPr="04934DD4">
              <w:rPr>
                <w:rFonts w:ascii="Calibri" w:eastAsia="Calibri" w:hAnsi="Calibri" w:cs="Calibri"/>
                <w:color w:val="000000" w:themeColor="text1"/>
              </w:rPr>
              <w:t xml:space="preserve">Delivery terms: </w:t>
            </w:r>
          </w:p>
        </w:tc>
      </w:tr>
      <w:tr w:rsidR="04934DD4" w14:paraId="4E6C7EA5" w14:textId="77777777" w:rsidTr="04934DD4">
        <w:trPr>
          <w:trHeight w:val="285"/>
        </w:trPr>
        <w:tc>
          <w:tcPr>
            <w:tcW w:w="390" w:type="dxa"/>
            <w:tcBorders>
              <w:top w:val="nil"/>
              <w:left w:val="nil"/>
              <w:bottom w:val="nil"/>
              <w:right w:val="nil"/>
            </w:tcBorders>
            <w:vAlign w:val="bottom"/>
          </w:tcPr>
          <w:p w14:paraId="347C7A9A" w14:textId="433B6F8F" w:rsidR="04934DD4" w:rsidRDefault="04934DD4"/>
        </w:tc>
        <w:tc>
          <w:tcPr>
            <w:tcW w:w="3387" w:type="dxa"/>
            <w:tcBorders>
              <w:top w:val="single" w:sz="4" w:space="0" w:color="auto"/>
              <w:left w:val="nil"/>
              <w:bottom w:val="nil"/>
              <w:right w:val="nil"/>
            </w:tcBorders>
            <w:vAlign w:val="bottom"/>
          </w:tcPr>
          <w:p w14:paraId="7F653F6B" w14:textId="544D0145" w:rsidR="04934DD4" w:rsidRDefault="04934DD4"/>
        </w:tc>
        <w:tc>
          <w:tcPr>
            <w:tcW w:w="675" w:type="dxa"/>
            <w:tcBorders>
              <w:top w:val="nil"/>
              <w:left w:val="nil"/>
              <w:bottom w:val="nil"/>
              <w:right w:val="nil"/>
            </w:tcBorders>
            <w:vAlign w:val="bottom"/>
          </w:tcPr>
          <w:p w14:paraId="582FD0CB" w14:textId="5E1C20DF" w:rsidR="04934DD4" w:rsidRDefault="04934DD4"/>
        </w:tc>
        <w:tc>
          <w:tcPr>
            <w:tcW w:w="981" w:type="dxa"/>
            <w:tcBorders>
              <w:top w:val="nil"/>
              <w:left w:val="nil"/>
              <w:bottom w:val="nil"/>
              <w:right w:val="nil"/>
            </w:tcBorders>
            <w:vAlign w:val="bottom"/>
          </w:tcPr>
          <w:p w14:paraId="53EE5306" w14:textId="03D6C2BE" w:rsidR="04934DD4" w:rsidRDefault="04934DD4"/>
        </w:tc>
        <w:tc>
          <w:tcPr>
            <w:tcW w:w="981" w:type="dxa"/>
            <w:tcBorders>
              <w:top w:val="nil"/>
              <w:left w:val="nil"/>
              <w:bottom w:val="nil"/>
              <w:right w:val="nil"/>
            </w:tcBorders>
            <w:vAlign w:val="bottom"/>
          </w:tcPr>
          <w:p w14:paraId="16BA473A" w14:textId="0C55F927" w:rsidR="04934DD4" w:rsidRDefault="04934DD4"/>
        </w:tc>
        <w:tc>
          <w:tcPr>
            <w:tcW w:w="981" w:type="dxa"/>
            <w:tcBorders>
              <w:top w:val="nil"/>
              <w:left w:val="nil"/>
              <w:bottom w:val="nil"/>
              <w:right w:val="nil"/>
            </w:tcBorders>
            <w:vAlign w:val="bottom"/>
          </w:tcPr>
          <w:p w14:paraId="787B804B" w14:textId="4CD652CC" w:rsidR="04934DD4" w:rsidRDefault="04934DD4"/>
        </w:tc>
        <w:tc>
          <w:tcPr>
            <w:tcW w:w="981" w:type="dxa"/>
            <w:tcBorders>
              <w:top w:val="nil"/>
              <w:left w:val="nil"/>
              <w:bottom w:val="nil"/>
              <w:right w:val="nil"/>
            </w:tcBorders>
            <w:vAlign w:val="bottom"/>
          </w:tcPr>
          <w:p w14:paraId="5DE61A14" w14:textId="46A5A007" w:rsidR="04934DD4" w:rsidRDefault="04934DD4"/>
        </w:tc>
        <w:tc>
          <w:tcPr>
            <w:tcW w:w="981" w:type="dxa"/>
            <w:tcBorders>
              <w:top w:val="nil"/>
              <w:left w:val="nil"/>
              <w:bottom w:val="nil"/>
              <w:right w:val="nil"/>
            </w:tcBorders>
            <w:vAlign w:val="bottom"/>
          </w:tcPr>
          <w:p w14:paraId="4E4648E4" w14:textId="06FACC64" w:rsidR="04934DD4" w:rsidRDefault="04934DD4"/>
        </w:tc>
      </w:tr>
      <w:tr w:rsidR="04934DD4" w14:paraId="5396511D" w14:textId="77777777" w:rsidTr="04934DD4">
        <w:trPr>
          <w:trHeight w:val="285"/>
        </w:trPr>
        <w:tc>
          <w:tcPr>
            <w:tcW w:w="390" w:type="dxa"/>
            <w:tcBorders>
              <w:top w:val="nil"/>
              <w:left w:val="nil"/>
              <w:bottom w:val="nil"/>
              <w:right w:val="nil"/>
            </w:tcBorders>
            <w:vAlign w:val="bottom"/>
          </w:tcPr>
          <w:p w14:paraId="28329D54" w14:textId="26257B12" w:rsidR="04934DD4" w:rsidRDefault="04934DD4"/>
        </w:tc>
        <w:tc>
          <w:tcPr>
            <w:tcW w:w="8967" w:type="dxa"/>
            <w:gridSpan w:val="7"/>
            <w:tcBorders>
              <w:top w:val="single" w:sz="4" w:space="0" w:color="auto"/>
              <w:left w:val="single" w:sz="4" w:space="0" w:color="auto"/>
              <w:bottom w:val="single" w:sz="4" w:space="0" w:color="auto"/>
              <w:right w:val="single" w:sz="4" w:space="0" w:color="auto"/>
            </w:tcBorders>
            <w:vAlign w:val="bottom"/>
          </w:tcPr>
          <w:p w14:paraId="70B410D6" w14:textId="7EE23D2D" w:rsidR="04934DD4" w:rsidRDefault="04934DD4" w:rsidP="04934DD4">
            <w:r w:rsidRPr="04934DD4">
              <w:rPr>
                <w:rFonts w:ascii="Calibri" w:eastAsia="Calibri" w:hAnsi="Calibri" w:cs="Calibri"/>
                <w:color w:val="000000" w:themeColor="text1"/>
              </w:rPr>
              <w:t>Installation terms:</w:t>
            </w:r>
          </w:p>
        </w:tc>
      </w:tr>
      <w:tr w:rsidR="04934DD4" w14:paraId="75D0F131" w14:textId="77777777" w:rsidTr="04934DD4">
        <w:trPr>
          <w:trHeight w:val="285"/>
        </w:trPr>
        <w:tc>
          <w:tcPr>
            <w:tcW w:w="390" w:type="dxa"/>
            <w:tcBorders>
              <w:top w:val="nil"/>
              <w:left w:val="nil"/>
              <w:bottom w:val="nil"/>
              <w:right w:val="nil"/>
            </w:tcBorders>
            <w:vAlign w:val="bottom"/>
          </w:tcPr>
          <w:p w14:paraId="77850F8E" w14:textId="22E77481" w:rsidR="04934DD4" w:rsidRDefault="04934DD4"/>
        </w:tc>
        <w:tc>
          <w:tcPr>
            <w:tcW w:w="3387" w:type="dxa"/>
            <w:tcBorders>
              <w:top w:val="single" w:sz="4" w:space="0" w:color="auto"/>
              <w:left w:val="nil"/>
              <w:bottom w:val="nil"/>
              <w:right w:val="nil"/>
            </w:tcBorders>
            <w:vAlign w:val="bottom"/>
          </w:tcPr>
          <w:p w14:paraId="2A4E1325" w14:textId="3CC07D19" w:rsidR="04934DD4" w:rsidRDefault="04934DD4"/>
        </w:tc>
        <w:tc>
          <w:tcPr>
            <w:tcW w:w="675" w:type="dxa"/>
            <w:tcBorders>
              <w:top w:val="nil"/>
              <w:left w:val="nil"/>
              <w:bottom w:val="nil"/>
              <w:right w:val="nil"/>
            </w:tcBorders>
            <w:vAlign w:val="bottom"/>
          </w:tcPr>
          <w:p w14:paraId="0CB8A149" w14:textId="16D0481D" w:rsidR="04934DD4" w:rsidRDefault="04934DD4"/>
        </w:tc>
        <w:tc>
          <w:tcPr>
            <w:tcW w:w="981" w:type="dxa"/>
            <w:tcBorders>
              <w:top w:val="nil"/>
              <w:left w:val="nil"/>
              <w:bottom w:val="nil"/>
              <w:right w:val="nil"/>
            </w:tcBorders>
            <w:vAlign w:val="bottom"/>
          </w:tcPr>
          <w:p w14:paraId="26C93176" w14:textId="5B6533EE" w:rsidR="04934DD4" w:rsidRDefault="04934DD4"/>
        </w:tc>
        <w:tc>
          <w:tcPr>
            <w:tcW w:w="981" w:type="dxa"/>
            <w:tcBorders>
              <w:top w:val="nil"/>
              <w:left w:val="nil"/>
              <w:bottom w:val="nil"/>
              <w:right w:val="nil"/>
            </w:tcBorders>
            <w:vAlign w:val="bottom"/>
          </w:tcPr>
          <w:p w14:paraId="07D89A7B" w14:textId="2074858D" w:rsidR="04934DD4" w:rsidRDefault="04934DD4"/>
        </w:tc>
        <w:tc>
          <w:tcPr>
            <w:tcW w:w="981" w:type="dxa"/>
            <w:tcBorders>
              <w:top w:val="nil"/>
              <w:left w:val="nil"/>
              <w:bottom w:val="nil"/>
              <w:right w:val="nil"/>
            </w:tcBorders>
            <w:vAlign w:val="bottom"/>
          </w:tcPr>
          <w:p w14:paraId="2570C4F8" w14:textId="260BBEFB" w:rsidR="04934DD4" w:rsidRDefault="04934DD4"/>
        </w:tc>
        <w:tc>
          <w:tcPr>
            <w:tcW w:w="981" w:type="dxa"/>
            <w:tcBorders>
              <w:top w:val="nil"/>
              <w:left w:val="nil"/>
              <w:bottom w:val="nil"/>
              <w:right w:val="nil"/>
            </w:tcBorders>
            <w:vAlign w:val="bottom"/>
          </w:tcPr>
          <w:p w14:paraId="42CC687B" w14:textId="31C5E455" w:rsidR="04934DD4" w:rsidRDefault="04934DD4"/>
        </w:tc>
        <w:tc>
          <w:tcPr>
            <w:tcW w:w="981" w:type="dxa"/>
            <w:tcBorders>
              <w:top w:val="nil"/>
              <w:left w:val="nil"/>
              <w:bottom w:val="nil"/>
              <w:right w:val="nil"/>
            </w:tcBorders>
            <w:vAlign w:val="bottom"/>
          </w:tcPr>
          <w:p w14:paraId="0C80A4B7" w14:textId="2B85C883" w:rsidR="04934DD4" w:rsidRDefault="04934DD4"/>
        </w:tc>
      </w:tr>
      <w:tr w:rsidR="04934DD4" w14:paraId="3F7C42E2" w14:textId="77777777" w:rsidTr="04934DD4">
        <w:trPr>
          <w:trHeight w:val="285"/>
        </w:trPr>
        <w:tc>
          <w:tcPr>
            <w:tcW w:w="390" w:type="dxa"/>
            <w:tcBorders>
              <w:top w:val="nil"/>
              <w:left w:val="nil"/>
              <w:bottom w:val="nil"/>
              <w:right w:val="nil"/>
            </w:tcBorders>
            <w:vAlign w:val="bottom"/>
          </w:tcPr>
          <w:p w14:paraId="31A9228F" w14:textId="603EF918" w:rsidR="04934DD4" w:rsidRDefault="04934DD4"/>
        </w:tc>
        <w:tc>
          <w:tcPr>
            <w:tcW w:w="3387" w:type="dxa"/>
            <w:tcBorders>
              <w:top w:val="single" w:sz="4" w:space="0" w:color="auto"/>
              <w:left w:val="single" w:sz="4" w:space="0" w:color="auto"/>
              <w:bottom w:val="single" w:sz="4" w:space="0" w:color="auto"/>
              <w:right w:val="nil"/>
            </w:tcBorders>
            <w:vAlign w:val="bottom"/>
          </w:tcPr>
          <w:p w14:paraId="5BC1EAE4" w14:textId="0AC6B87D" w:rsidR="04934DD4" w:rsidRDefault="04934DD4">
            <w:r w:rsidRPr="04934DD4">
              <w:rPr>
                <w:rFonts w:ascii="Calibri" w:eastAsia="Calibri" w:hAnsi="Calibri" w:cs="Calibri"/>
                <w:color w:val="000000" w:themeColor="text1"/>
              </w:rPr>
              <w:t>Warranty terms:</w:t>
            </w:r>
          </w:p>
        </w:tc>
        <w:tc>
          <w:tcPr>
            <w:tcW w:w="675" w:type="dxa"/>
            <w:tcBorders>
              <w:top w:val="single" w:sz="4" w:space="0" w:color="auto"/>
              <w:left w:val="nil"/>
              <w:bottom w:val="single" w:sz="4" w:space="0" w:color="auto"/>
              <w:right w:val="nil"/>
            </w:tcBorders>
            <w:vAlign w:val="bottom"/>
          </w:tcPr>
          <w:p w14:paraId="1DB7BB39" w14:textId="380CE293"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nil"/>
              <w:bottom w:val="single" w:sz="4" w:space="0" w:color="auto"/>
              <w:right w:val="nil"/>
            </w:tcBorders>
            <w:vAlign w:val="bottom"/>
          </w:tcPr>
          <w:p w14:paraId="7E908A93" w14:textId="4AE99855"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nil"/>
              <w:bottom w:val="single" w:sz="4" w:space="0" w:color="auto"/>
              <w:right w:val="nil"/>
            </w:tcBorders>
            <w:vAlign w:val="bottom"/>
          </w:tcPr>
          <w:p w14:paraId="416A653B" w14:textId="57CB27EE"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nil"/>
              <w:bottom w:val="single" w:sz="4" w:space="0" w:color="auto"/>
              <w:right w:val="nil"/>
            </w:tcBorders>
            <w:vAlign w:val="bottom"/>
          </w:tcPr>
          <w:p w14:paraId="03461403" w14:textId="0D82AE78"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nil"/>
              <w:bottom w:val="single" w:sz="4" w:space="0" w:color="auto"/>
              <w:right w:val="nil"/>
            </w:tcBorders>
            <w:vAlign w:val="bottom"/>
          </w:tcPr>
          <w:p w14:paraId="39E1A5A7" w14:textId="5BA46FDC" w:rsidR="04934DD4" w:rsidRDefault="04934DD4">
            <w:r w:rsidRPr="04934DD4">
              <w:rPr>
                <w:rFonts w:ascii="Calibri" w:eastAsia="Calibri" w:hAnsi="Calibri" w:cs="Calibri"/>
                <w:color w:val="000000" w:themeColor="text1"/>
              </w:rPr>
              <w:t xml:space="preserve"> </w:t>
            </w:r>
          </w:p>
        </w:tc>
        <w:tc>
          <w:tcPr>
            <w:tcW w:w="981" w:type="dxa"/>
            <w:tcBorders>
              <w:top w:val="single" w:sz="4" w:space="0" w:color="auto"/>
              <w:left w:val="nil"/>
              <w:bottom w:val="single" w:sz="4" w:space="0" w:color="auto"/>
              <w:right w:val="single" w:sz="4" w:space="0" w:color="auto"/>
            </w:tcBorders>
            <w:vAlign w:val="bottom"/>
          </w:tcPr>
          <w:p w14:paraId="645AED5C" w14:textId="16575592" w:rsidR="04934DD4" w:rsidRDefault="04934DD4" w:rsidP="04934DD4">
            <w:pPr>
              <w:rPr>
                <w:rFonts w:ascii="Calibri" w:eastAsia="Calibri" w:hAnsi="Calibri" w:cs="Calibri"/>
                <w:color w:val="000000" w:themeColor="text1"/>
              </w:rPr>
            </w:pPr>
          </w:p>
        </w:tc>
      </w:tr>
    </w:tbl>
    <w:p w14:paraId="38B9D71F" w14:textId="2605443C" w:rsidR="04934DD4" w:rsidRDefault="04934DD4" w:rsidP="04934DD4">
      <w:pPr>
        <w:rPr>
          <w:rFonts w:eastAsiaTheme="minorEastAsia"/>
          <w:b/>
          <w:bCs/>
          <w:sz w:val="24"/>
          <w:szCs w:val="24"/>
          <w:u w:val="single"/>
        </w:rPr>
      </w:pPr>
    </w:p>
    <w:sectPr w:rsidR="04934DD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1BE50" w14:textId="77777777" w:rsidR="00177151" w:rsidRDefault="00177151" w:rsidP="009B2F00">
      <w:pPr>
        <w:spacing w:after="0" w:line="240" w:lineRule="auto"/>
      </w:pPr>
      <w:r>
        <w:separator/>
      </w:r>
    </w:p>
  </w:endnote>
  <w:endnote w:type="continuationSeparator" w:id="0">
    <w:p w14:paraId="1DBB42F8" w14:textId="77777777" w:rsidR="00177151" w:rsidRDefault="00177151" w:rsidP="009B2F00">
      <w:pPr>
        <w:spacing w:after="0" w:line="240" w:lineRule="auto"/>
      </w:pPr>
      <w:r>
        <w:continuationSeparator/>
      </w:r>
    </w:p>
  </w:endnote>
  <w:endnote w:type="continuationNotice" w:id="1">
    <w:p w14:paraId="39EE40C7" w14:textId="77777777" w:rsidR="00177151" w:rsidRDefault="00177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02E6D" w14:textId="77777777" w:rsidR="009B2F00" w:rsidRDefault="009B2F0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4704C">
      <w:rPr>
        <w:caps/>
        <w:noProof/>
        <w:color w:val="4472C4" w:themeColor="accent1"/>
      </w:rPr>
      <w:t>6</w:t>
    </w:r>
    <w:r>
      <w:rPr>
        <w:caps/>
        <w:noProof/>
        <w:color w:val="4472C4" w:themeColor="accent1"/>
      </w:rPr>
      <w:fldChar w:fldCharType="end"/>
    </w:r>
  </w:p>
  <w:p w14:paraId="54720A27" w14:textId="77777777" w:rsidR="009B2F00" w:rsidRDefault="009B2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BAB66" w14:textId="77777777" w:rsidR="00177151" w:rsidRDefault="00177151" w:rsidP="009B2F00">
      <w:pPr>
        <w:spacing w:after="0" w:line="240" w:lineRule="auto"/>
      </w:pPr>
      <w:r>
        <w:separator/>
      </w:r>
    </w:p>
  </w:footnote>
  <w:footnote w:type="continuationSeparator" w:id="0">
    <w:p w14:paraId="2E461501" w14:textId="77777777" w:rsidR="00177151" w:rsidRDefault="00177151" w:rsidP="009B2F00">
      <w:pPr>
        <w:spacing w:after="0" w:line="240" w:lineRule="auto"/>
      </w:pPr>
      <w:r>
        <w:continuationSeparator/>
      </w:r>
    </w:p>
  </w:footnote>
  <w:footnote w:type="continuationNotice" w:id="1">
    <w:p w14:paraId="177DDA49" w14:textId="77777777" w:rsidR="00177151" w:rsidRDefault="001771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53E"/>
    <w:multiLevelType w:val="hybridMultilevel"/>
    <w:tmpl w:val="BC56D078"/>
    <w:lvl w:ilvl="0" w:tplc="2A56714A">
      <w:start w:val="1"/>
      <w:numFmt w:val="decimal"/>
      <w:lvlText w:val="%1."/>
      <w:lvlJc w:val="left"/>
      <w:pPr>
        <w:ind w:left="720"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859FD"/>
    <w:multiLevelType w:val="hybridMultilevel"/>
    <w:tmpl w:val="11203C5E"/>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2" w15:restartNumberingAfterBreak="0">
    <w:nsid w:val="06FA5716"/>
    <w:multiLevelType w:val="hybridMultilevel"/>
    <w:tmpl w:val="62D4EFF6"/>
    <w:lvl w:ilvl="0" w:tplc="30B4CB2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214F1D"/>
    <w:multiLevelType w:val="hybridMultilevel"/>
    <w:tmpl w:val="B7BC54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ABC5951"/>
    <w:multiLevelType w:val="hybridMultilevel"/>
    <w:tmpl w:val="75C8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913F6"/>
    <w:multiLevelType w:val="hybridMultilevel"/>
    <w:tmpl w:val="CC00A85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F2B7E86"/>
    <w:multiLevelType w:val="hybridMultilevel"/>
    <w:tmpl w:val="7632D79E"/>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29CC2D29"/>
    <w:multiLevelType w:val="hybridMultilevel"/>
    <w:tmpl w:val="9702B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8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90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224005"/>
    <w:multiLevelType w:val="hybridMultilevel"/>
    <w:tmpl w:val="6FB4CFB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4D0186"/>
    <w:multiLevelType w:val="hybridMultilevel"/>
    <w:tmpl w:val="50E4C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FD414F"/>
    <w:multiLevelType w:val="hybridMultilevel"/>
    <w:tmpl w:val="81C27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162349"/>
    <w:multiLevelType w:val="hybridMultilevel"/>
    <w:tmpl w:val="B26C8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52BF4"/>
    <w:multiLevelType w:val="hybridMultilevel"/>
    <w:tmpl w:val="E47AC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12BFF"/>
    <w:multiLevelType w:val="hybridMultilevel"/>
    <w:tmpl w:val="19621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B1386B"/>
    <w:multiLevelType w:val="hybridMultilevel"/>
    <w:tmpl w:val="698C7C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5D107472"/>
    <w:multiLevelType w:val="hybridMultilevel"/>
    <w:tmpl w:val="B1768CC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66F80D54"/>
    <w:multiLevelType w:val="hybridMultilevel"/>
    <w:tmpl w:val="F91C4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B24F2C"/>
    <w:multiLevelType w:val="hybridMultilevel"/>
    <w:tmpl w:val="CEDEAFD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
  </w:num>
  <w:num w:numId="6">
    <w:abstractNumId w:val="15"/>
  </w:num>
  <w:num w:numId="7">
    <w:abstractNumId w:val="2"/>
  </w:num>
  <w:num w:numId="8">
    <w:abstractNumId w:val="5"/>
  </w:num>
  <w:num w:numId="9">
    <w:abstractNumId w:val="12"/>
  </w:num>
  <w:num w:numId="10">
    <w:abstractNumId w:val="4"/>
  </w:num>
  <w:num w:numId="11">
    <w:abstractNumId w:val="10"/>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DB"/>
    <w:rsid w:val="00002ABF"/>
    <w:rsid w:val="000165FE"/>
    <w:rsid w:val="0002209C"/>
    <w:rsid w:val="000326EA"/>
    <w:rsid w:val="000371E3"/>
    <w:rsid w:val="00051567"/>
    <w:rsid w:val="00052300"/>
    <w:rsid w:val="000577E8"/>
    <w:rsid w:val="000612B5"/>
    <w:rsid w:val="00061FA3"/>
    <w:rsid w:val="00064A94"/>
    <w:rsid w:val="0007429F"/>
    <w:rsid w:val="00076CE7"/>
    <w:rsid w:val="00077670"/>
    <w:rsid w:val="00083036"/>
    <w:rsid w:val="00084942"/>
    <w:rsid w:val="00084DB3"/>
    <w:rsid w:val="000A651E"/>
    <w:rsid w:val="000B234A"/>
    <w:rsid w:val="000B4AB5"/>
    <w:rsid w:val="000B6CE1"/>
    <w:rsid w:val="000B71E3"/>
    <w:rsid w:val="000B7819"/>
    <w:rsid w:val="000D328D"/>
    <w:rsid w:val="000D4B3C"/>
    <w:rsid w:val="000D6E4A"/>
    <w:rsid w:val="000E1790"/>
    <w:rsid w:val="000E257A"/>
    <w:rsid w:val="000E3890"/>
    <w:rsid w:val="000E6F02"/>
    <w:rsid w:val="000E762E"/>
    <w:rsid w:val="001034CD"/>
    <w:rsid w:val="00111D10"/>
    <w:rsid w:val="00120806"/>
    <w:rsid w:val="00126E14"/>
    <w:rsid w:val="001348E6"/>
    <w:rsid w:val="00145769"/>
    <w:rsid w:val="00155C44"/>
    <w:rsid w:val="00162E6D"/>
    <w:rsid w:val="00177151"/>
    <w:rsid w:val="00184E2B"/>
    <w:rsid w:val="00185D97"/>
    <w:rsid w:val="001914A2"/>
    <w:rsid w:val="0019498B"/>
    <w:rsid w:val="001A65CD"/>
    <w:rsid w:val="001A6F81"/>
    <w:rsid w:val="001C1C55"/>
    <w:rsid w:val="001C3932"/>
    <w:rsid w:val="001C5FB0"/>
    <w:rsid w:val="001C6F52"/>
    <w:rsid w:val="001D4552"/>
    <w:rsid w:val="001E0BDE"/>
    <w:rsid w:val="001E34CB"/>
    <w:rsid w:val="001E3E35"/>
    <w:rsid w:val="001E791B"/>
    <w:rsid w:val="001F107F"/>
    <w:rsid w:val="001F28E3"/>
    <w:rsid w:val="00204448"/>
    <w:rsid w:val="00206FFF"/>
    <w:rsid w:val="002103AA"/>
    <w:rsid w:val="002157B4"/>
    <w:rsid w:val="002159F3"/>
    <w:rsid w:val="00217964"/>
    <w:rsid w:val="002343BB"/>
    <w:rsid w:val="002533F4"/>
    <w:rsid w:val="00253B2C"/>
    <w:rsid w:val="00261AF4"/>
    <w:rsid w:val="00262CEA"/>
    <w:rsid w:val="0026626B"/>
    <w:rsid w:val="002664B6"/>
    <w:rsid w:val="002668CD"/>
    <w:rsid w:val="002756CC"/>
    <w:rsid w:val="00280D99"/>
    <w:rsid w:val="0028453E"/>
    <w:rsid w:val="002877D4"/>
    <w:rsid w:val="00290B8F"/>
    <w:rsid w:val="00291869"/>
    <w:rsid w:val="00291895"/>
    <w:rsid w:val="00292452"/>
    <w:rsid w:val="00293941"/>
    <w:rsid w:val="00293C4C"/>
    <w:rsid w:val="002A24DF"/>
    <w:rsid w:val="002A4B01"/>
    <w:rsid w:val="002A7874"/>
    <w:rsid w:val="002B1B2F"/>
    <w:rsid w:val="002B1ECA"/>
    <w:rsid w:val="002B24C5"/>
    <w:rsid w:val="002B3AE9"/>
    <w:rsid w:val="002C03C0"/>
    <w:rsid w:val="002C7ACF"/>
    <w:rsid w:val="002D0BD4"/>
    <w:rsid w:val="002D125D"/>
    <w:rsid w:val="002D5257"/>
    <w:rsid w:val="002D5E23"/>
    <w:rsid w:val="002D6CCF"/>
    <w:rsid w:val="002E4799"/>
    <w:rsid w:val="002E4CE0"/>
    <w:rsid w:val="002E63DD"/>
    <w:rsid w:val="002F17D6"/>
    <w:rsid w:val="002F21D7"/>
    <w:rsid w:val="002F57CE"/>
    <w:rsid w:val="00303353"/>
    <w:rsid w:val="00303970"/>
    <w:rsid w:val="00306E97"/>
    <w:rsid w:val="00321F31"/>
    <w:rsid w:val="00322254"/>
    <w:rsid w:val="003257D5"/>
    <w:rsid w:val="00326BF6"/>
    <w:rsid w:val="003273D6"/>
    <w:rsid w:val="00333E72"/>
    <w:rsid w:val="00345E5F"/>
    <w:rsid w:val="00350E70"/>
    <w:rsid w:val="0037694E"/>
    <w:rsid w:val="00382C50"/>
    <w:rsid w:val="003835CA"/>
    <w:rsid w:val="00386C21"/>
    <w:rsid w:val="00390FAC"/>
    <w:rsid w:val="00391CD2"/>
    <w:rsid w:val="003A37E1"/>
    <w:rsid w:val="003A68ED"/>
    <w:rsid w:val="003A7549"/>
    <w:rsid w:val="003B43ED"/>
    <w:rsid w:val="003C73F9"/>
    <w:rsid w:val="003D5F49"/>
    <w:rsid w:val="003E1627"/>
    <w:rsid w:val="003E179E"/>
    <w:rsid w:val="003E1F74"/>
    <w:rsid w:val="003E759F"/>
    <w:rsid w:val="003F0B4F"/>
    <w:rsid w:val="003F208B"/>
    <w:rsid w:val="003F418E"/>
    <w:rsid w:val="00401BB4"/>
    <w:rsid w:val="004026E6"/>
    <w:rsid w:val="00403E37"/>
    <w:rsid w:val="004121DC"/>
    <w:rsid w:val="0041273E"/>
    <w:rsid w:val="00440397"/>
    <w:rsid w:val="00441D91"/>
    <w:rsid w:val="00443273"/>
    <w:rsid w:val="00450772"/>
    <w:rsid w:val="004578FB"/>
    <w:rsid w:val="004708D9"/>
    <w:rsid w:val="00491CC0"/>
    <w:rsid w:val="00492E92"/>
    <w:rsid w:val="00494CA5"/>
    <w:rsid w:val="00496E05"/>
    <w:rsid w:val="004A255C"/>
    <w:rsid w:val="004A407B"/>
    <w:rsid w:val="004B0F33"/>
    <w:rsid w:val="004C725C"/>
    <w:rsid w:val="004D2577"/>
    <w:rsid w:val="004D31EC"/>
    <w:rsid w:val="004D4E90"/>
    <w:rsid w:val="004D664E"/>
    <w:rsid w:val="004D7AA3"/>
    <w:rsid w:val="004E05A6"/>
    <w:rsid w:val="004E3375"/>
    <w:rsid w:val="004E5601"/>
    <w:rsid w:val="004F239E"/>
    <w:rsid w:val="004F4FBA"/>
    <w:rsid w:val="004F685B"/>
    <w:rsid w:val="005007F8"/>
    <w:rsid w:val="005026BA"/>
    <w:rsid w:val="00503F44"/>
    <w:rsid w:val="00507C4A"/>
    <w:rsid w:val="00512EE2"/>
    <w:rsid w:val="00513298"/>
    <w:rsid w:val="0051511C"/>
    <w:rsid w:val="00530B1A"/>
    <w:rsid w:val="00535803"/>
    <w:rsid w:val="00547581"/>
    <w:rsid w:val="00547798"/>
    <w:rsid w:val="005536A4"/>
    <w:rsid w:val="00554681"/>
    <w:rsid w:val="00563154"/>
    <w:rsid w:val="00564458"/>
    <w:rsid w:val="00564588"/>
    <w:rsid w:val="00570807"/>
    <w:rsid w:val="005760AC"/>
    <w:rsid w:val="005873B2"/>
    <w:rsid w:val="0059237F"/>
    <w:rsid w:val="0059663A"/>
    <w:rsid w:val="005B092D"/>
    <w:rsid w:val="005B16EB"/>
    <w:rsid w:val="005B74E8"/>
    <w:rsid w:val="005D00E6"/>
    <w:rsid w:val="005D0D68"/>
    <w:rsid w:val="005D2202"/>
    <w:rsid w:val="005D3927"/>
    <w:rsid w:val="005D3E31"/>
    <w:rsid w:val="005D540A"/>
    <w:rsid w:val="005E190F"/>
    <w:rsid w:val="005E5068"/>
    <w:rsid w:val="005E5488"/>
    <w:rsid w:val="005F28FF"/>
    <w:rsid w:val="005F2BA7"/>
    <w:rsid w:val="005F3303"/>
    <w:rsid w:val="005F7CBF"/>
    <w:rsid w:val="0060209B"/>
    <w:rsid w:val="00602825"/>
    <w:rsid w:val="00613712"/>
    <w:rsid w:val="006240C3"/>
    <w:rsid w:val="00634D6D"/>
    <w:rsid w:val="00645607"/>
    <w:rsid w:val="00646C07"/>
    <w:rsid w:val="00647CFC"/>
    <w:rsid w:val="00650031"/>
    <w:rsid w:val="0065185A"/>
    <w:rsid w:val="00653FFD"/>
    <w:rsid w:val="0066264B"/>
    <w:rsid w:val="006641ED"/>
    <w:rsid w:val="00664795"/>
    <w:rsid w:val="00664BC3"/>
    <w:rsid w:val="0066664D"/>
    <w:rsid w:val="00667458"/>
    <w:rsid w:val="0067061C"/>
    <w:rsid w:val="006757E3"/>
    <w:rsid w:val="00675AE7"/>
    <w:rsid w:val="006800DF"/>
    <w:rsid w:val="00687344"/>
    <w:rsid w:val="00687C7A"/>
    <w:rsid w:val="00692817"/>
    <w:rsid w:val="006936C2"/>
    <w:rsid w:val="006945AA"/>
    <w:rsid w:val="006A2550"/>
    <w:rsid w:val="006A6075"/>
    <w:rsid w:val="006D1905"/>
    <w:rsid w:val="006E26ED"/>
    <w:rsid w:val="006E406C"/>
    <w:rsid w:val="006E6652"/>
    <w:rsid w:val="006E77A4"/>
    <w:rsid w:val="006E7BCF"/>
    <w:rsid w:val="006F27D7"/>
    <w:rsid w:val="006F6CFB"/>
    <w:rsid w:val="00702062"/>
    <w:rsid w:val="0071165B"/>
    <w:rsid w:val="007164CB"/>
    <w:rsid w:val="00716A44"/>
    <w:rsid w:val="00720467"/>
    <w:rsid w:val="00724351"/>
    <w:rsid w:val="00725FF6"/>
    <w:rsid w:val="007271D0"/>
    <w:rsid w:val="00734952"/>
    <w:rsid w:val="00735B70"/>
    <w:rsid w:val="00736D3F"/>
    <w:rsid w:val="00745C3B"/>
    <w:rsid w:val="007470D7"/>
    <w:rsid w:val="00750CF3"/>
    <w:rsid w:val="00753DCF"/>
    <w:rsid w:val="0075622E"/>
    <w:rsid w:val="007607B0"/>
    <w:rsid w:val="0076589B"/>
    <w:rsid w:val="00775A50"/>
    <w:rsid w:val="007815F4"/>
    <w:rsid w:val="00791C71"/>
    <w:rsid w:val="007937D6"/>
    <w:rsid w:val="007A3A77"/>
    <w:rsid w:val="007B16FA"/>
    <w:rsid w:val="007B2D1B"/>
    <w:rsid w:val="007C55F2"/>
    <w:rsid w:val="007C6DB3"/>
    <w:rsid w:val="007D1AA7"/>
    <w:rsid w:val="007D1BDB"/>
    <w:rsid w:val="007D7EF2"/>
    <w:rsid w:val="007E06EC"/>
    <w:rsid w:val="007E3979"/>
    <w:rsid w:val="007E4AD5"/>
    <w:rsid w:val="007E4F9F"/>
    <w:rsid w:val="007F03EC"/>
    <w:rsid w:val="007F2F60"/>
    <w:rsid w:val="00802415"/>
    <w:rsid w:val="00815AB0"/>
    <w:rsid w:val="00816A47"/>
    <w:rsid w:val="00821027"/>
    <w:rsid w:val="0082157B"/>
    <w:rsid w:val="008255A1"/>
    <w:rsid w:val="00831881"/>
    <w:rsid w:val="00834F6F"/>
    <w:rsid w:val="00840408"/>
    <w:rsid w:val="0085065B"/>
    <w:rsid w:val="00866454"/>
    <w:rsid w:val="00866A4E"/>
    <w:rsid w:val="00882EBF"/>
    <w:rsid w:val="00886051"/>
    <w:rsid w:val="00886252"/>
    <w:rsid w:val="00891A65"/>
    <w:rsid w:val="008A12A4"/>
    <w:rsid w:val="008A14D0"/>
    <w:rsid w:val="008B0F42"/>
    <w:rsid w:val="008B3377"/>
    <w:rsid w:val="008B5098"/>
    <w:rsid w:val="008C126F"/>
    <w:rsid w:val="008D2D79"/>
    <w:rsid w:val="008D329A"/>
    <w:rsid w:val="008D40AF"/>
    <w:rsid w:val="008E0370"/>
    <w:rsid w:val="008E050F"/>
    <w:rsid w:val="008E260E"/>
    <w:rsid w:val="008E4590"/>
    <w:rsid w:val="008F04C8"/>
    <w:rsid w:val="008F2296"/>
    <w:rsid w:val="008F47C9"/>
    <w:rsid w:val="009049AE"/>
    <w:rsid w:val="00907D10"/>
    <w:rsid w:val="00907ECF"/>
    <w:rsid w:val="00917EDF"/>
    <w:rsid w:val="00923E54"/>
    <w:rsid w:val="00926054"/>
    <w:rsid w:val="009305D6"/>
    <w:rsid w:val="0094100B"/>
    <w:rsid w:val="0094154F"/>
    <w:rsid w:val="00943075"/>
    <w:rsid w:val="0094704C"/>
    <w:rsid w:val="00952BD3"/>
    <w:rsid w:val="00953948"/>
    <w:rsid w:val="009602B4"/>
    <w:rsid w:val="009613B6"/>
    <w:rsid w:val="00962A13"/>
    <w:rsid w:val="00964DCE"/>
    <w:rsid w:val="00966312"/>
    <w:rsid w:val="00966918"/>
    <w:rsid w:val="00983B56"/>
    <w:rsid w:val="00985575"/>
    <w:rsid w:val="0099377C"/>
    <w:rsid w:val="00994A3E"/>
    <w:rsid w:val="009A3B17"/>
    <w:rsid w:val="009A5575"/>
    <w:rsid w:val="009A75E5"/>
    <w:rsid w:val="009B097F"/>
    <w:rsid w:val="009B2F00"/>
    <w:rsid w:val="009C11A1"/>
    <w:rsid w:val="009C18A7"/>
    <w:rsid w:val="009C34E6"/>
    <w:rsid w:val="009C4D07"/>
    <w:rsid w:val="009D6AE7"/>
    <w:rsid w:val="009D7F99"/>
    <w:rsid w:val="009E3133"/>
    <w:rsid w:val="009F5833"/>
    <w:rsid w:val="009F5C6D"/>
    <w:rsid w:val="00A00752"/>
    <w:rsid w:val="00A10439"/>
    <w:rsid w:val="00A13A89"/>
    <w:rsid w:val="00A16B16"/>
    <w:rsid w:val="00A247C6"/>
    <w:rsid w:val="00A26A11"/>
    <w:rsid w:val="00A34891"/>
    <w:rsid w:val="00A36736"/>
    <w:rsid w:val="00A37C42"/>
    <w:rsid w:val="00A4120B"/>
    <w:rsid w:val="00A5109D"/>
    <w:rsid w:val="00A52879"/>
    <w:rsid w:val="00A53A5C"/>
    <w:rsid w:val="00A60E5F"/>
    <w:rsid w:val="00A6321C"/>
    <w:rsid w:val="00A73819"/>
    <w:rsid w:val="00A77DF3"/>
    <w:rsid w:val="00A8383B"/>
    <w:rsid w:val="00A84E3F"/>
    <w:rsid w:val="00A94B35"/>
    <w:rsid w:val="00A94F66"/>
    <w:rsid w:val="00A968FE"/>
    <w:rsid w:val="00AA1039"/>
    <w:rsid w:val="00AA5509"/>
    <w:rsid w:val="00AC05EE"/>
    <w:rsid w:val="00AC0C31"/>
    <w:rsid w:val="00AC6C00"/>
    <w:rsid w:val="00AD4133"/>
    <w:rsid w:val="00AD791B"/>
    <w:rsid w:val="00AD7D94"/>
    <w:rsid w:val="00AE1EAD"/>
    <w:rsid w:val="00AF19A6"/>
    <w:rsid w:val="00AF42E8"/>
    <w:rsid w:val="00B00468"/>
    <w:rsid w:val="00B0263A"/>
    <w:rsid w:val="00B06D67"/>
    <w:rsid w:val="00B1060D"/>
    <w:rsid w:val="00B14083"/>
    <w:rsid w:val="00B172E8"/>
    <w:rsid w:val="00B2564F"/>
    <w:rsid w:val="00B309FF"/>
    <w:rsid w:val="00B320BD"/>
    <w:rsid w:val="00B3543C"/>
    <w:rsid w:val="00B36655"/>
    <w:rsid w:val="00B41417"/>
    <w:rsid w:val="00B51702"/>
    <w:rsid w:val="00B51E3C"/>
    <w:rsid w:val="00B55D4D"/>
    <w:rsid w:val="00B55DCB"/>
    <w:rsid w:val="00B571FB"/>
    <w:rsid w:val="00B73CCC"/>
    <w:rsid w:val="00B87A0C"/>
    <w:rsid w:val="00B95CFE"/>
    <w:rsid w:val="00B95F18"/>
    <w:rsid w:val="00B978C7"/>
    <w:rsid w:val="00BA3D86"/>
    <w:rsid w:val="00BB0ACB"/>
    <w:rsid w:val="00BB3B18"/>
    <w:rsid w:val="00BB4117"/>
    <w:rsid w:val="00BB5CA5"/>
    <w:rsid w:val="00BB7016"/>
    <w:rsid w:val="00BC382C"/>
    <w:rsid w:val="00BC40E3"/>
    <w:rsid w:val="00BC5B92"/>
    <w:rsid w:val="00BD021D"/>
    <w:rsid w:val="00BD5444"/>
    <w:rsid w:val="00BE0253"/>
    <w:rsid w:val="00BE21C7"/>
    <w:rsid w:val="00BE559E"/>
    <w:rsid w:val="00BF2AB8"/>
    <w:rsid w:val="00C00D55"/>
    <w:rsid w:val="00C12D21"/>
    <w:rsid w:val="00C13236"/>
    <w:rsid w:val="00C15636"/>
    <w:rsid w:val="00C20A54"/>
    <w:rsid w:val="00C22299"/>
    <w:rsid w:val="00C23E56"/>
    <w:rsid w:val="00C271B9"/>
    <w:rsid w:val="00C347A8"/>
    <w:rsid w:val="00C354D8"/>
    <w:rsid w:val="00C401B8"/>
    <w:rsid w:val="00C42340"/>
    <w:rsid w:val="00C44336"/>
    <w:rsid w:val="00C44C11"/>
    <w:rsid w:val="00C461B8"/>
    <w:rsid w:val="00C50AD7"/>
    <w:rsid w:val="00C53403"/>
    <w:rsid w:val="00C55ADB"/>
    <w:rsid w:val="00C56B17"/>
    <w:rsid w:val="00C571AB"/>
    <w:rsid w:val="00C65D56"/>
    <w:rsid w:val="00C733FA"/>
    <w:rsid w:val="00C77320"/>
    <w:rsid w:val="00C77CFA"/>
    <w:rsid w:val="00C80E12"/>
    <w:rsid w:val="00C85342"/>
    <w:rsid w:val="00C8672D"/>
    <w:rsid w:val="00C91CDD"/>
    <w:rsid w:val="00CA0DC5"/>
    <w:rsid w:val="00CA0F5A"/>
    <w:rsid w:val="00CA109A"/>
    <w:rsid w:val="00CA3F36"/>
    <w:rsid w:val="00CA7A9F"/>
    <w:rsid w:val="00CC6885"/>
    <w:rsid w:val="00CC7F1F"/>
    <w:rsid w:val="00CD0865"/>
    <w:rsid w:val="00CD5EF3"/>
    <w:rsid w:val="00CD7BDA"/>
    <w:rsid w:val="00CF272E"/>
    <w:rsid w:val="00CF7C8F"/>
    <w:rsid w:val="00D17702"/>
    <w:rsid w:val="00D21AE0"/>
    <w:rsid w:val="00D253E6"/>
    <w:rsid w:val="00D312B8"/>
    <w:rsid w:val="00D33443"/>
    <w:rsid w:val="00D34525"/>
    <w:rsid w:val="00D45946"/>
    <w:rsid w:val="00D561AE"/>
    <w:rsid w:val="00D727A7"/>
    <w:rsid w:val="00D75788"/>
    <w:rsid w:val="00D75BC2"/>
    <w:rsid w:val="00D84D80"/>
    <w:rsid w:val="00D874EF"/>
    <w:rsid w:val="00D87FB1"/>
    <w:rsid w:val="00D94764"/>
    <w:rsid w:val="00DA369C"/>
    <w:rsid w:val="00DA5DFD"/>
    <w:rsid w:val="00DB0233"/>
    <w:rsid w:val="00DB241A"/>
    <w:rsid w:val="00DB42C4"/>
    <w:rsid w:val="00DB5265"/>
    <w:rsid w:val="00DB537F"/>
    <w:rsid w:val="00DB6C3B"/>
    <w:rsid w:val="00DC0E88"/>
    <w:rsid w:val="00DC2A81"/>
    <w:rsid w:val="00DD2887"/>
    <w:rsid w:val="00DE077D"/>
    <w:rsid w:val="00DF74E6"/>
    <w:rsid w:val="00E06F73"/>
    <w:rsid w:val="00E114E8"/>
    <w:rsid w:val="00E12CC8"/>
    <w:rsid w:val="00E144EA"/>
    <w:rsid w:val="00E417C5"/>
    <w:rsid w:val="00E47BED"/>
    <w:rsid w:val="00E57067"/>
    <w:rsid w:val="00E6223B"/>
    <w:rsid w:val="00E63051"/>
    <w:rsid w:val="00E635B9"/>
    <w:rsid w:val="00E70CEA"/>
    <w:rsid w:val="00E70EE3"/>
    <w:rsid w:val="00E818A2"/>
    <w:rsid w:val="00E83A23"/>
    <w:rsid w:val="00E85E46"/>
    <w:rsid w:val="00E87038"/>
    <w:rsid w:val="00E90198"/>
    <w:rsid w:val="00E9136B"/>
    <w:rsid w:val="00E947E6"/>
    <w:rsid w:val="00E94F09"/>
    <w:rsid w:val="00E96775"/>
    <w:rsid w:val="00EB0E7A"/>
    <w:rsid w:val="00EB798B"/>
    <w:rsid w:val="00EC1C55"/>
    <w:rsid w:val="00EC4F0B"/>
    <w:rsid w:val="00ED37CD"/>
    <w:rsid w:val="00EE5630"/>
    <w:rsid w:val="00EF5E97"/>
    <w:rsid w:val="00EF6EAF"/>
    <w:rsid w:val="00EF7C80"/>
    <w:rsid w:val="00F07CB5"/>
    <w:rsid w:val="00F07F68"/>
    <w:rsid w:val="00F1210C"/>
    <w:rsid w:val="00F127C8"/>
    <w:rsid w:val="00F13CC6"/>
    <w:rsid w:val="00F15087"/>
    <w:rsid w:val="00F2009D"/>
    <w:rsid w:val="00F27E65"/>
    <w:rsid w:val="00F40E4E"/>
    <w:rsid w:val="00F42884"/>
    <w:rsid w:val="00F50978"/>
    <w:rsid w:val="00F538D0"/>
    <w:rsid w:val="00F56290"/>
    <w:rsid w:val="00F56FE8"/>
    <w:rsid w:val="00F575F9"/>
    <w:rsid w:val="00F63695"/>
    <w:rsid w:val="00F7092E"/>
    <w:rsid w:val="00F71230"/>
    <w:rsid w:val="00F7140F"/>
    <w:rsid w:val="00F71A87"/>
    <w:rsid w:val="00F81DD0"/>
    <w:rsid w:val="00F823D7"/>
    <w:rsid w:val="00F87A38"/>
    <w:rsid w:val="00F92DC3"/>
    <w:rsid w:val="00F93492"/>
    <w:rsid w:val="00F9382A"/>
    <w:rsid w:val="00F96F7C"/>
    <w:rsid w:val="00FA0787"/>
    <w:rsid w:val="00FA3E43"/>
    <w:rsid w:val="00FA50D5"/>
    <w:rsid w:val="00FD26AB"/>
    <w:rsid w:val="00FD6DA7"/>
    <w:rsid w:val="00FD7E8F"/>
    <w:rsid w:val="00FE206C"/>
    <w:rsid w:val="00FE565B"/>
    <w:rsid w:val="00FE5827"/>
    <w:rsid w:val="00FF1F9D"/>
    <w:rsid w:val="00FF4703"/>
    <w:rsid w:val="00FF7CB3"/>
    <w:rsid w:val="012F76DC"/>
    <w:rsid w:val="02EA3116"/>
    <w:rsid w:val="0339B66C"/>
    <w:rsid w:val="04270DC5"/>
    <w:rsid w:val="0468314A"/>
    <w:rsid w:val="04934DD4"/>
    <w:rsid w:val="05628744"/>
    <w:rsid w:val="08CC045F"/>
    <w:rsid w:val="0A746C69"/>
    <w:rsid w:val="0C5B7322"/>
    <w:rsid w:val="0CA063A6"/>
    <w:rsid w:val="0CDA6350"/>
    <w:rsid w:val="0CEC64DF"/>
    <w:rsid w:val="0CF966EA"/>
    <w:rsid w:val="0D35232E"/>
    <w:rsid w:val="0E9D64AA"/>
    <w:rsid w:val="11B1BE8A"/>
    <w:rsid w:val="11DC898C"/>
    <w:rsid w:val="12349A28"/>
    <w:rsid w:val="1276DE09"/>
    <w:rsid w:val="154F3852"/>
    <w:rsid w:val="15D0C0DD"/>
    <w:rsid w:val="16BC779A"/>
    <w:rsid w:val="17F8D6FA"/>
    <w:rsid w:val="182CC7E5"/>
    <w:rsid w:val="184A19F1"/>
    <w:rsid w:val="199FBDFB"/>
    <w:rsid w:val="1B59A376"/>
    <w:rsid w:val="1C161598"/>
    <w:rsid w:val="1DAB3AF5"/>
    <w:rsid w:val="1DB8FFCA"/>
    <w:rsid w:val="1E748232"/>
    <w:rsid w:val="1FD26635"/>
    <w:rsid w:val="2002213E"/>
    <w:rsid w:val="210E247C"/>
    <w:rsid w:val="2143DAC2"/>
    <w:rsid w:val="239D94F0"/>
    <w:rsid w:val="2821FEEA"/>
    <w:rsid w:val="28C45478"/>
    <w:rsid w:val="29205EF7"/>
    <w:rsid w:val="2929BC97"/>
    <w:rsid w:val="29D5537E"/>
    <w:rsid w:val="2A062B55"/>
    <w:rsid w:val="2A72AF7A"/>
    <w:rsid w:val="2A7DB856"/>
    <w:rsid w:val="2C5195D1"/>
    <w:rsid w:val="2D37A0C6"/>
    <w:rsid w:val="2D4FF091"/>
    <w:rsid w:val="2DBC919A"/>
    <w:rsid w:val="2DE43372"/>
    <w:rsid w:val="30E98902"/>
    <w:rsid w:val="32DBFA3A"/>
    <w:rsid w:val="335C4B7B"/>
    <w:rsid w:val="344A8B51"/>
    <w:rsid w:val="35621C24"/>
    <w:rsid w:val="360458B6"/>
    <w:rsid w:val="364C34B8"/>
    <w:rsid w:val="375996A7"/>
    <w:rsid w:val="388A33A9"/>
    <w:rsid w:val="399290A7"/>
    <w:rsid w:val="3A7539B8"/>
    <w:rsid w:val="3A99C1E4"/>
    <w:rsid w:val="3B5F044C"/>
    <w:rsid w:val="3BEB57B2"/>
    <w:rsid w:val="3DBA54CE"/>
    <w:rsid w:val="3FC60C65"/>
    <w:rsid w:val="40B62414"/>
    <w:rsid w:val="413337EB"/>
    <w:rsid w:val="41525495"/>
    <w:rsid w:val="427513C0"/>
    <w:rsid w:val="42CF084C"/>
    <w:rsid w:val="42EEDD47"/>
    <w:rsid w:val="456804E2"/>
    <w:rsid w:val="4673C5CB"/>
    <w:rsid w:val="47892B8F"/>
    <w:rsid w:val="4844D00F"/>
    <w:rsid w:val="488D30C1"/>
    <w:rsid w:val="49CAF2D5"/>
    <w:rsid w:val="4A1BA8E5"/>
    <w:rsid w:val="4DF71347"/>
    <w:rsid w:val="4EFC6A13"/>
    <w:rsid w:val="50F34030"/>
    <w:rsid w:val="50FFDCE8"/>
    <w:rsid w:val="515972B2"/>
    <w:rsid w:val="51F1C874"/>
    <w:rsid w:val="54DD2385"/>
    <w:rsid w:val="56E1A9E5"/>
    <w:rsid w:val="56E5C3D0"/>
    <w:rsid w:val="5785BDA6"/>
    <w:rsid w:val="580311D6"/>
    <w:rsid w:val="5918E43E"/>
    <w:rsid w:val="594542EB"/>
    <w:rsid w:val="59E74B95"/>
    <w:rsid w:val="59E911FD"/>
    <w:rsid w:val="5A414699"/>
    <w:rsid w:val="5B4F5CB0"/>
    <w:rsid w:val="5B7EA2D0"/>
    <w:rsid w:val="5BEC2CE3"/>
    <w:rsid w:val="5C88BACD"/>
    <w:rsid w:val="5E46E831"/>
    <w:rsid w:val="5E7D680E"/>
    <w:rsid w:val="5E83D681"/>
    <w:rsid w:val="5EDE2060"/>
    <w:rsid w:val="5FE1ED3A"/>
    <w:rsid w:val="601A2B91"/>
    <w:rsid w:val="605845A9"/>
    <w:rsid w:val="6330FFC7"/>
    <w:rsid w:val="633BD71E"/>
    <w:rsid w:val="634BB8CA"/>
    <w:rsid w:val="640CF2D7"/>
    <w:rsid w:val="65D65F97"/>
    <w:rsid w:val="66AE6CA8"/>
    <w:rsid w:val="66D1F900"/>
    <w:rsid w:val="66D2B356"/>
    <w:rsid w:val="69310516"/>
    <w:rsid w:val="6A5BE57A"/>
    <w:rsid w:val="6B29B398"/>
    <w:rsid w:val="6C7C5E59"/>
    <w:rsid w:val="6FE4CECA"/>
    <w:rsid w:val="7039D330"/>
    <w:rsid w:val="725CC03C"/>
    <w:rsid w:val="733D9136"/>
    <w:rsid w:val="73E80134"/>
    <w:rsid w:val="744A022E"/>
    <w:rsid w:val="745D22BB"/>
    <w:rsid w:val="7474EA8E"/>
    <w:rsid w:val="75F470E7"/>
    <w:rsid w:val="76D87FF8"/>
    <w:rsid w:val="76FA1668"/>
    <w:rsid w:val="77214025"/>
    <w:rsid w:val="79CED339"/>
    <w:rsid w:val="7AC803BF"/>
    <w:rsid w:val="7C3FE7CE"/>
    <w:rsid w:val="7CA6E943"/>
    <w:rsid w:val="7CA9CD69"/>
    <w:rsid w:val="7CB8DC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035E"/>
  <w15:docId w15:val="{59986B59-1FB7-4B17-AFE3-8D603B3A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D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DB"/>
    <w:pPr>
      <w:ind w:left="720"/>
      <w:contextualSpacing/>
    </w:pPr>
  </w:style>
  <w:style w:type="paragraph" w:styleId="Header">
    <w:name w:val="header"/>
    <w:basedOn w:val="Normal"/>
    <w:link w:val="HeaderChar"/>
    <w:uiPriority w:val="99"/>
    <w:unhideWhenUsed/>
    <w:rsid w:val="009B2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00"/>
  </w:style>
  <w:style w:type="paragraph" w:styleId="Footer">
    <w:name w:val="footer"/>
    <w:basedOn w:val="Normal"/>
    <w:link w:val="FooterChar"/>
    <w:uiPriority w:val="99"/>
    <w:unhideWhenUsed/>
    <w:rsid w:val="009B2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00"/>
  </w:style>
  <w:style w:type="paragraph" w:styleId="Title">
    <w:name w:val="Title"/>
    <w:basedOn w:val="Normal"/>
    <w:next w:val="Normal"/>
    <w:link w:val="TitleChar"/>
    <w:uiPriority w:val="10"/>
    <w:qFormat/>
    <w:rsid w:val="00EF7C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C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7C80"/>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7C80"/>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24351"/>
    <w:rPr>
      <w:sz w:val="16"/>
      <w:szCs w:val="16"/>
    </w:rPr>
  </w:style>
  <w:style w:type="paragraph" w:styleId="CommentText">
    <w:name w:val="annotation text"/>
    <w:basedOn w:val="Normal"/>
    <w:link w:val="CommentTextChar"/>
    <w:uiPriority w:val="99"/>
    <w:semiHidden/>
    <w:unhideWhenUsed/>
    <w:rsid w:val="00724351"/>
    <w:pPr>
      <w:spacing w:line="240" w:lineRule="auto"/>
    </w:pPr>
    <w:rPr>
      <w:sz w:val="20"/>
      <w:szCs w:val="20"/>
    </w:rPr>
  </w:style>
  <w:style w:type="character" w:customStyle="1" w:styleId="CommentTextChar">
    <w:name w:val="Comment Text Char"/>
    <w:basedOn w:val="DefaultParagraphFont"/>
    <w:link w:val="CommentText"/>
    <w:uiPriority w:val="99"/>
    <w:semiHidden/>
    <w:rsid w:val="00724351"/>
    <w:rPr>
      <w:sz w:val="20"/>
      <w:szCs w:val="20"/>
    </w:rPr>
  </w:style>
  <w:style w:type="paragraph" w:styleId="CommentSubject">
    <w:name w:val="annotation subject"/>
    <w:basedOn w:val="CommentText"/>
    <w:next w:val="CommentText"/>
    <w:link w:val="CommentSubjectChar"/>
    <w:uiPriority w:val="99"/>
    <w:semiHidden/>
    <w:unhideWhenUsed/>
    <w:rsid w:val="00724351"/>
    <w:rPr>
      <w:b/>
      <w:bCs/>
    </w:rPr>
  </w:style>
  <w:style w:type="character" w:customStyle="1" w:styleId="CommentSubjectChar">
    <w:name w:val="Comment Subject Char"/>
    <w:basedOn w:val="CommentTextChar"/>
    <w:link w:val="CommentSubject"/>
    <w:uiPriority w:val="99"/>
    <w:semiHidden/>
    <w:rsid w:val="00724351"/>
    <w:rPr>
      <w:b/>
      <w:bCs/>
      <w:sz w:val="20"/>
      <w:szCs w:val="20"/>
    </w:rPr>
  </w:style>
  <w:style w:type="paragraph" w:styleId="Revision">
    <w:name w:val="Revision"/>
    <w:hidden/>
    <w:uiPriority w:val="99"/>
    <w:semiHidden/>
    <w:rsid w:val="00943075"/>
    <w:pPr>
      <w:spacing w:after="0" w:line="240" w:lineRule="auto"/>
    </w:pPr>
  </w:style>
  <w:style w:type="paragraph" w:styleId="BalloonText">
    <w:name w:val="Balloon Text"/>
    <w:basedOn w:val="Normal"/>
    <w:link w:val="BalloonTextChar"/>
    <w:uiPriority w:val="99"/>
    <w:semiHidden/>
    <w:unhideWhenUsed/>
    <w:rsid w:val="00E94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0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738069">
      <w:bodyDiv w:val="1"/>
      <w:marLeft w:val="0"/>
      <w:marRight w:val="0"/>
      <w:marTop w:val="0"/>
      <w:marBottom w:val="0"/>
      <w:divBdr>
        <w:top w:val="none" w:sz="0" w:space="0" w:color="auto"/>
        <w:left w:val="none" w:sz="0" w:space="0" w:color="auto"/>
        <w:bottom w:val="none" w:sz="0" w:space="0" w:color="auto"/>
        <w:right w:val="none" w:sz="0" w:space="0" w:color="auto"/>
      </w:divBdr>
    </w:div>
    <w:div w:id="528761747">
      <w:bodyDiv w:val="1"/>
      <w:marLeft w:val="0"/>
      <w:marRight w:val="0"/>
      <w:marTop w:val="0"/>
      <w:marBottom w:val="0"/>
      <w:divBdr>
        <w:top w:val="none" w:sz="0" w:space="0" w:color="auto"/>
        <w:left w:val="none" w:sz="0" w:space="0" w:color="auto"/>
        <w:bottom w:val="none" w:sz="0" w:space="0" w:color="auto"/>
        <w:right w:val="none" w:sz="0" w:space="0" w:color="auto"/>
      </w:divBdr>
    </w:div>
    <w:div w:id="926887336">
      <w:bodyDiv w:val="1"/>
      <w:marLeft w:val="0"/>
      <w:marRight w:val="0"/>
      <w:marTop w:val="0"/>
      <w:marBottom w:val="0"/>
      <w:divBdr>
        <w:top w:val="none" w:sz="0" w:space="0" w:color="auto"/>
        <w:left w:val="none" w:sz="0" w:space="0" w:color="auto"/>
        <w:bottom w:val="none" w:sz="0" w:space="0" w:color="auto"/>
        <w:right w:val="none" w:sz="0" w:space="0" w:color="auto"/>
      </w:divBdr>
    </w:div>
    <w:div w:id="1168908925">
      <w:bodyDiv w:val="1"/>
      <w:marLeft w:val="0"/>
      <w:marRight w:val="0"/>
      <w:marTop w:val="0"/>
      <w:marBottom w:val="0"/>
      <w:divBdr>
        <w:top w:val="none" w:sz="0" w:space="0" w:color="auto"/>
        <w:left w:val="none" w:sz="0" w:space="0" w:color="auto"/>
        <w:bottom w:val="none" w:sz="0" w:space="0" w:color="auto"/>
        <w:right w:val="none" w:sz="0" w:space="0" w:color="auto"/>
      </w:divBdr>
    </w:div>
    <w:div w:id="1408923456">
      <w:bodyDiv w:val="1"/>
      <w:marLeft w:val="0"/>
      <w:marRight w:val="0"/>
      <w:marTop w:val="0"/>
      <w:marBottom w:val="0"/>
      <w:divBdr>
        <w:top w:val="none" w:sz="0" w:space="0" w:color="auto"/>
        <w:left w:val="none" w:sz="0" w:space="0" w:color="auto"/>
        <w:bottom w:val="none" w:sz="0" w:space="0" w:color="auto"/>
        <w:right w:val="none" w:sz="0" w:space="0" w:color="auto"/>
      </w:divBdr>
    </w:div>
    <w:div w:id="1980530282">
      <w:bodyDiv w:val="1"/>
      <w:marLeft w:val="0"/>
      <w:marRight w:val="0"/>
      <w:marTop w:val="0"/>
      <w:marBottom w:val="0"/>
      <w:divBdr>
        <w:top w:val="none" w:sz="0" w:space="0" w:color="auto"/>
        <w:left w:val="none" w:sz="0" w:space="0" w:color="auto"/>
        <w:bottom w:val="none" w:sz="0" w:space="0" w:color="auto"/>
        <w:right w:val="none" w:sz="0" w:space="0" w:color="auto"/>
      </w:divBdr>
    </w:div>
    <w:div w:id="20554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2789281965543ABCA643B697F1007" ma:contentTypeVersion="4" ma:contentTypeDescription="Create a new document." ma:contentTypeScope="" ma:versionID="29f4f84cde452a617b8f07f770ed6e20">
  <xsd:schema xmlns:xsd="http://www.w3.org/2001/XMLSchema" xmlns:xs="http://www.w3.org/2001/XMLSchema" xmlns:p="http://schemas.microsoft.com/office/2006/metadata/properties" xmlns:ns2="2321f70c-72c7-4c66-ab29-f8b009799efb" targetNamespace="http://schemas.microsoft.com/office/2006/metadata/properties" ma:root="true" ma:fieldsID="91ddbb2ef125fa283250deab4701081b" ns2:_="">
    <xsd:import namespace="2321f70c-72c7-4c66-ab29-f8b009799e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f70c-72c7-4c66-ab29-f8b009799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8852D-0398-41FA-962D-5B814983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f70c-72c7-4c66-ab29-f8b009799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93A1E-47F0-489D-BE73-30A6A1480D3B}">
  <ds:schemaRefs>
    <ds:schemaRef ds:uri="http://schemas.microsoft.com/sharepoint/v3/contenttype/forms"/>
  </ds:schemaRefs>
</ds:datastoreItem>
</file>

<file path=customXml/itemProps3.xml><?xml version="1.0" encoding="utf-8"?>
<ds:datastoreItem xmlns:ds="http://schemas.openxmlformats.org/officeDocument/2006/customXml" ds:itemID="{0C48EE12-B123-483C-A0FF-4A9DD7D5E0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 Abramia</dc:creator>
  <cp:keywords/>
  <dc:description/>
  <cp:lastModifiedBy>Zaza Abramia</cp:lastModifiedBy>
  <cp:revision>6</cp:revision>
  <dcterms:created xsi:type="dcterms:W3CDTF">2021-05-24T08:23:00Z</dcterms:created>
  <dcterms:modified xsi:type="dcterms:W3CDTF">2021-06-01T11:23:00Z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0x01010031E2789281965543ABCA643B697F1007</vt:lpwstr>
  </property>
</Properties>
</file>